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6EAC2D31" w:rsidR="00E1257C" w:rsidRPr="00E1257C" w:rsidRDefault="00C21CF1" w:rsidP="00E1257C">
      <w:pPr>
        <w:spacing w:line="360" w:lineRule="auto"/>
        <w:ind w:firstLine="709"/>
        <w:jc w:val="both"/>
        <w:rPr>
          <w:rFonts w:ascii="Century" w:hAnsi="Century"/>
        </w:rPr>
      </w:pPr>
      <w:r>
        <w:rPr>
          <w:rFonts w:ascii="Century" w:hAnsi="Century"/>
        </w:rPr>
        <w:t>León, Guanajuato, a</w:t>
      </w:r>
      <w:r w:rsidR="00E97B68">
        <w:rPr>
          <w:rFonts w:ascii="Century" w:hAnsi="Century"/>
        </w:rPr>
        <w:t xml:space="preserve"> 2</w:t>
      </w:r>
      <w:r w:rsidR="00BA0892">
        <w:rPr>
          <w:rFonts w:ascii="Century" w:hAnsi="Century"/>
        </w:rPr>
        <w:t>8</w:t>
      </w:r>
      <w:r w:rsidR="00E97B68">
        <w:rPr>
          <w:rFonts w:ascii="Century" w:hAnsi="Century"/>
        </w:rPr>
        <w:t xml:space="preserve"> veinti</w:t>
      </w:r>
      <w:r w:rsidR="00BA0892">
        <w:rPr>
          <w:rFonts w:ascii="Century" w:hAnsi="Century"/>
        </w:rPr>
        <w:t>ocho</w:t>
      </w:r>
      <w:r w:rsidR="00E97B68">
        <w:rPr>
          <w:rFonts w:ascii="Century" w:hAnsi="Century"/>
        </w:rPr>
        <w:t xml:space="preserve"> de septiembre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37FA282F"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E97B68" w:rsidRPr="00E97B68">
        <w:rPr>
          <w:rFonts w:ascii="Century" w:hAnsi="Century"/>
          <w:b/>
        </w:rPr>
        <w:t>0870</w:t>
      </w:r>
      <w:r w:rsidRPr="00E97B68">
        <w:rPr>
          <w:rFonts w:ascii="Century" w:hAnsi="Century"/>
          <w:b/>
        </w:rPr>
        <w:t>/</w:t>
      </w:r>
      <w:r w:rsidRPr="00E1257C">
        <w:rPr>
          <w:rFonts w:ascii="Century" w:hAnsi="Century"/>
          <w:b/>
        </w:rPr>
        <w:t>3erJAM/201</w:t>
      </w:r>
      <w:r w:rsidR="00E97B68">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bookmarkStart w:id="0" w:name="_GoBack"/>
      <w:r w:rsidR="00D7521E">
        <w:rPr>
          <w:rFonts w:ascii="Century" w:hAnsi="Century"/>
          <w:b/>
        </w:rPr>
        <w:t>(.....)</w:t>
      </w:r>
      <w:bookmarkEnd w:id="0"/>
      <w:r w:rsidRPr="00E1257C">
        <w:rPr>
          <w:rFonts w:ascii="Century" w:hAnsi="Century"/>
          <w:b/>
        </w:rPr>
        <w:t>;</w:t>
      </w:r>
      <w:r w:rsidRPr="00E1257C">
        <w:rPr>
          <w:rFonts w:ascii="Century" w:hAnsi="Century"/>
        </w:rPr>
        <w:t xml:space="preserve"> y</w:t>
      </w:r>
      <w:r w:rsidR="00E97B68">
        <w:rPr>
          <w:rFonts w:ascii="Century" w:hAnsi="Century"/>
        </w:rPr>
        <w:t xml:space="preserve"> .------</w:t>
      </w:r>
    </w:p>
    <w:p w14:paraId="068B4A61"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3C393D78"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2B2F1A">
        <w:rPr>
          <w:rFonts w:ascii="Century" w:hAnsi="Century"/>
        </w:rPr>
        <w:t>2</w:t>
      </w:r>
      <w:r w:rsidR="00E97B68">
        <w:rPr>
          <w:rFonts w:ascii="Century" w:hAnsi="Century"/>
        </w:rPr>
        <w:t>1 veintiuno de mayo del año 2018 dos mil dieciocho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w:t>
      </w:r>
      <w:r w:rsidR="00E97B68">
        <w:rPr>
          <w:rFonts w:ascii="Century" w:hAnsi="Century"/>
          <w:b/>
        </w:rPr>
        <w:t xml:space="preserve"> 5818760</w:t>
      </w:r>
      <w:r w:rsidRPr="00E1257C">
        <w:rPr>
          <w:rFonts w:ascii="Century" w:hAnsi="Century"/>
          <w:b/>
        </w:rPr>
        <w:t xml:space="preserve"> (Letra T cinco </w:t>
      </w:r>
      <w:r w:rsidR="00E97B68">
        <w:rPr>
          <w:rFonts w:ascii="Century" w:hAnsi="Century"/>
          <w:b/>
        </w:rPr>
        <w:t>ocho uno ocho siete seis cero</w:t>
      </w:r>
      <w:r w:rsidRPr="00E1257C">
        <w:rPr>
          <w:rFonts w:ascii="Century" w:hAnsi="Century"/>
          <w:b/>
        </w:rPr>
        <w:t xml:space="preserve">) </w:t>
      </w:r>
      <w:r w:rsidR="00D61759">
        <w:rPr>
          <w:rFonts w:ascii="Century" w:hAnsi="Century"/>
        </w:rPr>
        <w:t xml:space="preserve">levanta en fecha </w:t>
      </w:r>
      <w:r w:rsidR="00E97B68">
        <w:rPr>
          <w:rFonts w:ascii="Century" w:hAnsi="Century"/>
        </w:rPr>
        <w:t>06 seis de abril del año 2018 dos mil dieciocho</w:t>
      </w:r>
      <w:r w:rsidRPr="00E1257C">
        <w:rPr>
          <w:rFonts w:ascii="Century" w:hAnsi="Century"/>
        </w:rPr>
        <w:t xml:space="preserve">, y como autoridades demandadas señala a la </w:t>
      </w:r>
      <w:r w:rsidR="00E97B68">
        <w:rPr>
          <w:rFonts w:ascii="Century" w:hAnsi="Century"/>
        </w:rPr>
        <w:t>Dirección General de Tránsito Municipal</w:t>
      </w:r>
      <w:r w:rsidR="000C4C5F">
        <w:rPr>
          <w:rFonts w:ascii="Century" w:hAnsi="Century"/>
        </w:rPr>
        <w:t xml:space="preserve"> al</w:t>
      </w:r>
      <w:r w:rsidR="00E97B68">
        <w:rPr>
          <w:rFonts w:ascii="Century" w:hAnsi="Century"/>
        </w:rPr>
        <w:t xml:space="preserve"> </w:t>
      </w:r>
      <w:r w:rsidRPr="00E1257C">
        <w:rPr>
          <w:rFonts w:ascii="Century" w:hAnsi="Century"/>
        </w:rPr>
        <w:t>agente de tránsito</w:t>
      </w:r>
      <w:r w:rsidR="000C4C5F">
        <w:rPr>
          <w:rFonts w:ascii="Century" w:hAnsi="Century"/>
        </w:rPr>
        <w:t xml:space="preserve"> y al encargado</w:t>
      </w:r>
      <w:r w:rsidRPr="00E1257C">
        <w:rPr>
          <w:rFonts w:ascii="Century" w:hAnsi="Century"/>
        </w:rPr>
        <w:t xml:space="preserve"> </w:t>
      </w:r>
      <w:r w:rsidR="000C4C5F">
        <w:rPr>
          <w:rFonts w:ascii="Century" w:hAnsi="Century"/>
        </w:rPr>
        <w:t xml:space="preserve">de la </w:t>
      </w:r>
      <w:r w:rsidR="00E97B68">
        <w:rPr>
          <w:rFonts w:ascii="Century" w:hAnsi="Century"/>
        </w:rPr>
        <w:t>Novena Comandancia, todas del Municipio de León, Guanajuato. ------------------------</w:t>
      </w:r>
      <w:r w:rsidRPr="00E1257C">
        <w:rPr>
          <w:rFonts w:ascii="Century" w:hAnsi="Century"/>
        </w:rPr>
        <w:t>------</w:t>
      </w:r>
      <w:r w:rsidR="00D61759">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46F60B85" w14:textId="47BF4429" w:rsidR="00E97B68"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E97B68">
        <w:rPr>
          <w:rFonts w:ascii="Century" w:hAnsi="Century"/>
        </w:rPr>
        <w:t xml:space="preserve">24 veinticuatro de mayo del año 2018 dos mil dieciocho, </w:t>
      </w:r>
      <w:r w:rsidRPr="00E1257C">
        <w:rPr>
          <w:rFonts w:ascii="Century" w:hAnsi="Century"/>
        </w:rPr>
        <w:t xml:space="preserve">se </w:t>
      </w:r>
      <w:r w:rsidR="00E97B68">
        <w:rPr>
          <w:rFonts w:ascii="Century" w:hAnsi="Century"/>
        </w:rPr>
        <w:t>requiere a la parte actora para que dentro del término de 05 cinco días hábiles, aclare y complete su demanda en lo siguiente:</w:t>
      </w:r>
      <w:r w:rsidR="000C4C5F">
        <w:rPr>
          <w:rFonts w:ascii="Century" w:hAnsi="Century"/>
        </w:rPr>
        <w:t xml:space="preserve"> -----------------</w:t>
      </w:r>
    </w:p>
    <w:p w14:paraId="0FA6B4AF" w14:textId="77777777" w:rsidR="000C4C5F" w:rsidRDefault="000C4C5F" w:rsidP="00E1257C">
      <w:pPr>
        <w:spacing w:line="360" w:lineRule="auto"/>
        <w:ind w:firstLine="709"/>
        <w:jc w:val="both"/>
        <w:rPr>
          <w:rFonts w:ascii="Century" w:hAnsi="Century"/>
        </w:rPr>
      </w:pPr>
    </w:p>
    <w:p w14:paraId="5690FB42" w14:textId="20B84B7B" w:rsidR="00E97B68" w:rsidRDefault="00E97B68" w:rsidP="00E97B68">
      <w:pPr>
        <w:pStyle w:val="Prrafodelista"/>
        <w:numPr>
          <w:ilvl w:val="0"/>
          <w:numId w:val="22"/>
        </w:numPr>
        <w:spacing w:line="360" w:lineRule="auto"/>
        <w:jc w:val="both"/>
        <w:rPr>
          <w:rFonts w:ascii="Century" w:hAnsi="Century"/>
        </w:rPr>
      </w:pPr>
      <w:r>
        <w:rPr>
          <w:rFonts w:ascii="Century" w:hAnsi="Century"/>
        </w:rPr>
        <w:t>Aclare porque interpone demanda en contra del Director General de Tránsito Municipal y del Encargado de la Novena Comandancia de la Delegación Hermanos Aldama, y en su caso, exhiba el acto o resolución que les impugna.</w:t>
      </w:r>
      <w:r w:rsidR="000C4C5F">
        <w:rPr>
          <w:rFonts w:ascii="Century" w:hAnsi="Century"/>
        </w:rPr>
        <w:t xml:space="preserve"> ------------------------------------------------------</w:t>
      </w:r>
    </w:p>
    <w:p w14:paraId="15EAFC18" w14:textId="1CFBBE26" w:rsidR="00E97B68" w:rsidRDefault="00E97B68" w:rsidP="00E97B68">
      <w:pPr>
        <w:pStyle w:val="Prrafodelista"/>
        <w:numPr>
          <w:ilvl w:val="0"/>
          <w:numId w:val="22"/>
        </w:numPr>
        <w:spacing w:line="360" w:lineRule="auto"/>
        <w:jc w:val="both"/>
        <w:rPr>
          <w:rFonts w:ascii="Century" w:hAnsi="Century"/>
        </w:rPr>
      </w:pPr>
      <w:r>
        <w:rPr>
          <w:rFonts w:ascii="Century" w:hAnsi="Century"/>
        </w:rPr>
        <w:t>Deberá anexar el documento en que conste el acto o resolución que impugna.</w:t>
      </w:r>
      <w:r w:rsidR="000C4C5F">
        <w:rPr>
          <w:rFonts w:ascii="Century" w:hAnsi="Century"/>
        </w:rPr>
        <w:t xml:space="preserve"> -------------------------------------------------------------------------------</w:t>
      </w:r>
    </w:p>
    <w:p w14:paraId="0EB7110D" w14:textId="2F6AB365" w:rsidR="00E97B68" w:rsidRDefault="00E97B68" w:rsidP="00E97B68">
      <w:pPr>
        <w:pStyle w:val="Prrafodelista"/>
        <w:numPr>
          <w:ilvl w:val="0"/>
          <w:numId w:val="22"/>
        </w:numPr>
        <w:spacing w:line="360" w:lineRule="auto"/>
        <w:jc w:val="both"/>
        <w:rPr>
          <w:rFonts w:ascii="Century" w:hAnsi="Century"/>
        </w:rPr>
      </w:pPr>
      <w:r>
        <w:rPr>
          <w:rFonts w:ascii="Century" w:hAnsi="Century"/>
        </w:rPr>
        <w:t>Asimismo, deberá señalar la fecha de notificación del acto y/o resolución que impugna.</w:t>
      </w:r>
      <w:r w:rsidR="000C4C5F">
        <w:rPr>
          <w:rFonts w:ascii="Century" w:hAnsi="Century"/>
        </w:rPr>
        <w:t xml:space="preserve"> -----------------------------------------------------------</w:t>
      </w:r>
    </w:p>
    <w:p w14:paraId="049477B1" w14:textId="37C927F2" w:rsidR="00E97B68" w:rsidRDefault="00E97B68" w:rsidP="00E97B68">
      <w:pPr>
        <w:pStyle w:val="Prrafodelista"/>
        <w:numPr>
          <w:ilvl w:val="0"/>
          <w:numId w:val="22"/>
        </w:numPr>
        <w:spacing w:line="360" w:lineRule="auto"/>
        <w:jc w:val="both"/>
        <w:rPr>
          <w:rFonts w:ascii="Century" w:hAnsi="Century"/>
        </w:rPr>
      </w:pPr>
      <w:r>
        <w:rPr>
          <w:rFonts w:ascii="Century" w:hAnsi="Century"/>
        </w:rPr>
        <w:lastRenderedPageBreak/>
        <w:t>De conformidad con todo lo anterior, deberá presentar las copias necesarias del escrito de aclaración y cumplimiento y sus anexos para la autoridad que señale como demanda</w:t>
      </w:r>
      <w:r w:rsidR="00345594">
        <w:rPr>
          <w:rFonts w:ascii="Century" w:hAnsi="Century"/>
        </w:rPr>
        <w:t>.</w:t>
      </w:r>
      <w:r w:rsidR="000C4C5F">
        <w:rPr>
          <w:rFonts w:ascii="Century" w:hAnsi="Century"/>
        </w:rPr>
        <w:t xml:space="preserve"> -------------------------------</w:t>
      </w:r>
    </w:p>
    <w:p w14:paraId="3B0E436F" w14:textId="77777777" w:rsidR="000C4C5F" w:rsidRDefault="000C4C5F" w:rsidP="000C4C5F">
      <w:pPr>
        <w:pStyle w:val="Prrafodelista"/>
        <w:spacing w:line="360" w:lineRule="auto"/>
        <w:ind w:left="1069"/>
        <w:jc w:val="both"/>
        <w:rPr>
          <w:rFonts w:ascii="Century" w:hAnsi="Century"/>
        </w:rPr>
      </w:pPr>
    </w:p>
    <w:p w14:paraId="25EA6083" w14:textId="21CB30DA" w:rsidR="00E97B68" w:rsidRDefault="00E97B68" w:rsidP="00E97B68">
      <w:pPr>
        <w:pStyle w:val="SENTENCIAS"/>
      </w:pPr>
      <w:r>
        <w:t xml:space="preserve">Por todo lo anterior, se apercibe al promovente que, para el caso de no dar cumplimiento en tiempo y forma al presente requerimiento, en lo que respecto </w:t>
      </w:r>
      <w:r w:rsidR="000C4C5F">
        <w:t>a</w:t>
      </w:r>
      <w:r>
        <w:t>l punto 1 uno, se le tendrá por demandado solamente al Agente de Tránsito. Por lo que se refiere a los puntos 2 dos, 3 tres y 4 cuatro, en caso de incumplimiento se le tendrá por no presentada su demanda. ----------------------</w:t>
      </w:r>
    </w:p>
    <w:p w14:paraId="7F2EE9B7" w14:textId="77777777" w:rsidR="00E97B68" w:rsidRDefault="00E97B68" w:rsidP="00E97B68">
      <w:pPr>
        <w:pStyle w:val="SENTENCIAS"/>
      </w:pPr>
    </w:p>
    <w:p w14:paraId="7D665D68" w14:textId="776CC346" w:rsidR="00E1257C" w:rsidRDefault="00134AED" w:rsidP="00134AED">
      <w:pPr>
        <w:pStyle w:val="SENTENCIAS"/>
      </w:pPr>
      <w:r w:rsidRPr="00134AED">
        <w:rPr>
          <w:b/>
        </w:rPr>
        <w:t>TERCERO.</w:t>
      </w:r>
      <w:r>
        <w:t xml:space="preserve"> Por auto de fecha 11 once de junio del año 2018 dos mil dieciocho, se tiene al actor por dando cumplimiento en tiempo y forma por lo que se </w:t>
      </w:r>
      <w:r w:rsidR="00E1257C" w:rsidRPr="00E97B68">
        <w:t xml:space="preserve">admite a trámite la demanda </w:t>
      </w:r>
      <w:r>
        <w:t xml:space="preserve">en contra del Agente de Tránsito Municipal y no así en contra del Director General de Tránsito Municipal, ni el Encargado de la Novena Comandancia de Delegación; por lo que </w:t>
      </w:r>
      <w:r w:rsidR="00E1257C" w:rsidRPr="00E97B68">
        <w:t>se ordena correr traslado a la autoridad demandada, se le admite la prueba documental pública anexa a su escrito de demanda</w:t>
      </w:r>
      <w:r>
        <w:t xml:space="preserve"> y anexada al escrito de cumplimiento</w:t>
      </w:r>
      <w:r w:rsidR="00E1257C" w:rsidRPr="00E97B68">
        <w:t>, misma que se tiene por desahogada desde ese momento debido a su propia naturaleza</w:t>
      </w:r>
      <w:r>
        <w:t>, así como la presuncional legal y humana en lo que le beneficie</w:t>
      </w:r>
      <w:r w:rsidR="00D61759" w:rsidRPr="00E97B68">
        <w:t xml:space="preserve">. </w:t>
      </w:r>
      <w:r>
        <w:t>---</w:t>
      </w:r>
    </w:p>
    <w:p w14:paraId="228C468C" w14:textId="28640D8D" w:rsidR="00134AED" w:rsidRDefault="00134AED" w:rsidP="00134AED">
      <w:pPr>
        <w:pStyle w:val="SENTENCIAS"/>
      </w:pPr>
    </w:p>
    <w:p w14:paraId="21689E43" w14:textId="218618E0" w:rsidR="00134AED" w:rsidRPr="00E97B68" w:rsidRDefault="00134AED" w:rsidP="00134AED">
      <w:pPr>
        <w:pStyle w:val="SENTENCIAS"/>
      </w:pPr>
      <w:r>
        <w:t>Respecto a la SUSPENSIÓN, se concede para el efecto de que se mantengan las cosas en el estado en que se encuentran, por lo que la autoridad demandad deberá de solicitar a la Tesorería Municipal de León, se abstenga de iniciar el Procedimiento Administrativo de Ejecución, hasta en tanto se dicte la resolución definitiva, o si en su caso, aquella ya hubiera iniciado se abstenga de continuar con el mismo. De igual manera se concede también para el efecto de que tanto las autoridades de tránsito municipal y de movilidad no impongan multas por la falta de la licencia de conducir infraccionada, siendo que fue este el documento que se retuvo como garantía de pago a la actora. ---</w:t>
      </w:r>
    </w:p>
    <w:p w14:paraId="5B1A53D1" w14:textId="77777777" w:rsidR="00E1257C" w:rsidRPr="00E1257C" w:rsidRDefault="00E1257C" w:rsidP="00E1257C">
      <w:pPr>
        <w:spacing w:line="360" w:lineRule="auto"/>
        <w:ind w:firstLine="709"/>
        <w:jc w:val="both"/>
        <w:rPr>
          <w:rFonts w:ascii="Century" w:hAnsi="Century"/>
        </w:rPr>
      </w:pPr>
    </w:p>
    <w:p w14:paraId="42BC1C17" w14:textId="3418DB40" w:rsidR="00E1257C" w:rsidRPr="00E1257C" w:rsidRDefault="00134AED" w:rsidP="00574976">
      <w:pPr>
        <w:spacing w:line="360" w:lineRule="auto"/>
        <w:ind w:firstLine="709"/>
        <w:jc w:val="both"/>
        <w:rPr>
          <w:rFonts w:ascii="Century" w:hAnsi="Century"/>
        </w:rPr>
      </w:pPr>
      <w:r>
        <w:rPr>
          <w:rFonts w:ascii="Century" w:hAnsi="Century"/>
          <w:b/>
        </w:rPr>
        <w:t>CUARTO</w:t>
      </w:r>
      <w:r w:rsidR="00E1257C" w:rsidRPr="00E1257C">
        <w:rPr>
          <w:rFonts w:ascii="Century" w:hAnsi="Century"/>
          <w:b/>
        </w:rPr>
        <w:t>.</w:t>
      </w:r>
      <w:r w:rsidR="00E1257C" w:rsidRPr="00E1257C">
        <w:rPr>
          <w:rFonts w:ascii="Century" w:hAnsi="Century"/>
        </w:rPr>
        <w:t xml:space="preserve"> Mediante proveído de fecha </w:t>
      </w:r>
      <w:r>
        <w:rPr>
          <w:rFonts w:ascii="Century" w:hAnsi="Century"/>
        </w:rPr>
        <w:t xml:space="preserve">02 dos de julio del año </w:t>
      </w:r>
      <w:r w:rsidR="00706DA3">
        <w:rPr>
          <w:rFonts w:ascii="Century" w:hAnsi="Century"/>
        </w:rPr>
        <w:t>2018</w:t>
      </w:r>
      <w:r w:rsidR="00D61759">
        <w:rPr>
          <w:rFonts w:ascii="Century" w:hAnsi="Century"/>
        </w:rPr>
        <w:t xml:space="preserve"> dos mil dieci</w:t>
      </w:r>
      <w:r w:rsidR="00706DA3">
        <w:rPr>
          <w:rFonts w:ascii="Century" w:hAnsi="Century"/>
        </w:rPr>
        <w:t>ocho</w:t>
      </w:r>
      <w:r w:rsidR="00D61759">
        <w:rPr>
          <w:rFonts w:ascii="Century" w:hAnsi="Century"/>
        </w:rPr>
        <w:t xml:space="preserve">, </w:t>
      </w:r>
      <w:r w:rsidR="00E1257C" w:rsidRPr="00E1257C">
        <w:rPr>
          <w:rFonts w:ascii="Century" w:hAnsi="Century"/>
        </w:rPr>
        <w:t>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E957FE">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00E1257C" w:rsidRPr="00E1257C">
        <w:rPr>
          <w:rFonts w:ascii="Century" w:hAnsi="Century"/>
        </w:rPr>
        <w:t>se señala fecha y hora para la celebración de la audiencia de alegatos.</w:t>
      </w:r>
      <w:r w:rsidR="00373723">
        <w:rPr>
          <w:rFonts w:ascii="Century" w:hAnsi="Century"/>
        </w:rPr>
        <w:t xml:space="preserve"> </w:t>
      </w:r>
      <w:r w:rsidR="00E1257C" w:rsidRPr="00E1257C">
        <w:rPr>
          <w:rFonts w:ascii="Century" w:hAnsi="Century"/>
        </w:rPr>
        <w:t>--------</w:t>
      </w:r>
      <w:r w:rsidR="00000DA4">
        <w:rPr>
          <w:rFonts w:ascii="Century" w:hAnsi="Century"/>
        </w:rPr>
        <w:t>-----------</w:t>
      </w:r>
      <w:r w:rsidR="00E1257C" w:rsidRPr="00E1257C">
        <w:rPr>
          <w:rFonts w:ascii="Century" w:hAnsi="Century"/>
        </w:rPr>
        <w:t>--</w:t>
      </w:r>
      <w:r w:rsidR="0037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258A5202" w:rsidR="00E1257C" w:rsidRPr="00E1257C" w:rsidRDefault="00134AED" w:rsidP="00E1257C">
      <w:pPr>
        <w:spacing w:line="360" w:lineRule="auto"/>
        <w:ind w:firstLine="709"/>
        <w:jc w:val="both"/>
        <w:rPr>
          <w:rFonts w:ascii="Century" w:hAnsi="Century"/>
          <w:b/>
          <w:bCs/>
          <w:iCs/>
        </w:rPr>
      </w:pPr>
      <w:r>
        <w:rPr>
          <w:rFonts w:ascii="Century" w:hAnsi="Century"/>
          <w:b/>
        </w:rPr>
        <w:t>QUINTO</w:t>
      </w:r>
      <w:r w:rsidR="00E1257C" w:rsidRPr="00E1257C">
        <w:rPr>
          <w:rFonts w:ascii="Century" w:hAnsi="Century"/>
          <w:b/>
        </w:rPr>
        <w:t xml:space="preserve">. </w:t>
      </w:r>
      <w:r w:rsidR="00574976">
        <w:rPr>
          <w:rFonts w:ascii="Century" w:hAnsi="Century"/>
        </w:rPr>
        <w:t>El día 1</w:t>
      </w:r>
      <w:r>
        <w:rPr>
          <w:rFonts w:ascii="Century" w:hAnsi="Century"/>
        </w:rPr>
        <w:t xml:space="preserve">7 diecisiete de agosto del año </w:t>
      </w:r>
      <w:r w:rsidR="00F07B0D">
        <w:rPr>
          <w:rFonts w:ascii="Century" w:hAnsi="Century"/>
        </w:rPr>
        <w:t>201</w:t>
      </w:r>
      <w:r w:rsidR="00706DA3">
        <w:rPr>
          <w:rFonts w:ascii="Century" w:hAnsi="Century"/>
        </w:rPr>
        <w:t>8</w:t>
      </w:r>
      <w:r w:rsidR="00F07B0D">
        <w:rPr>
          <w:rFonts w:ascii="Century" w:hAnsi="Century"/>
        </w:rPr>
        <w:t xml:space="preserve"> dos mil dieci</w:t>
      </w:r>
      <w:r w:rsidR="00706DA3">
        <w:rPr>
          <w:rFonts w:ascii="Century" w:hAnsi="Century"/>
        </w:rPr>
        <w:t>ocho</w:t>
      </w:r>
      <w:r w:rsidR="00F07B0D">
        <w:rPr>
          <w:rFonts w:ascii="Century" w:hAnsi="Century"/>
        </w:rPr>
        <w:t xml:space="preserve">, </w:t>
      </w:r>
      <w:r w:rsidR="00E1257C" w:rsidRPr="00E1257C">
        <w:rPr>
          <w:rFonts w:ascii="Century" w:hAnsi="Century"/>
        </w:rPr>
        <w:t>a las 1</w:t>
      </w:r>
      <w:r>
        <w:rPr>
          <w:rFonts w:ascii="Century" w:hAnsi="Century"/>
        </w:rPr>
        <w:t>2</w:t>
      </w:r>
      <w:r w:rsidR="00E1257C" w:rsidRPr="00E1257C">
        <w:rPr>
          <w:rFonts w:ascii="Century" w:hAnsi="Century"/>
        </w:rPr>
        <w:t xml:space="preserve">:00 </w:t>
      </w:r>
      <w:r>
        <w:rPr>
          <w:rFonts w:ascii="Century" w:hAnsi="Century"/>
        </w:rPr>
        <w:t xml:space="preserve">doce </w:t>
      </w:r>
      <w:r w:rsidR="00E1257C"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Pr>
          <w:rFonts w:ascii="Century" w:hAnsi="Century"/>
        </w:rPr>
        <w:t>-------</w:t>
      </w:r>
    </w:p>
    <w:p w14:paraId="037E278C" w14:textId="72A485EE" w:rsidR="00E1257C" w:rsidRDefault="00E1257C" w:rsidP="00E1257C">
      <w:pPr>
        <w:spacing w:line="360" w:lineRule="auto"/>
        <w:ind w:firstLine="709"/>
        <w:jc w:val="both"/>
        <w:rPr>
          <w:rFonts w:ascii="Century" w:hAnsi="Century"/>
          <w:b/>
          <w:bCs/>
          <w:iCs/>
        </w:rPr>
      </w:pPr>
    </w:p>
    <w:p w14:paraId="2CB2EF60" w14:textId="77777777" w:rsidR="000C4C5F" w:rsidRPr="00E1257C" w:rsidRDefault="000C4C5F"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67212580" w14:textId="4CFB89FE" w:rsidR="00E1257C" w:rsidRPr="00E1257C" w:rsidRDefault="00E1257C" w:rsidP="00F15900">
      <w:pPr>
        <w:pStyle w:val="SENTENCIAS"/>
        <w:rPr>
          <w:lang w:val="es-MX"/>
        </w:rPr>
      </w:pPr>
      <w:r w:rsidRPr="00E1257C">
        <w:rPr>
          <w:b/>
          <w:lang w:val="es-MX"/>
        </w:rPr>
        <w:t xml:space="preserve">SEGUNDO. </w:t>
      </w:r>
      <w:r w:rsidRPr="00E1257C">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lang w:val="es-MX"/>
        </w:rPr>
        <w:t xml:space="preserve">n impugnada, lo que fue el día </w:t>
      </w:r>
      <w:r w:rsidR="00F15900">
        <w:t xml:space="preserve">06 seis de abril del año 2018 dos mil dieciocho </w:t>
      </w:r>
      <w:r w:rsidRPr="00E1257C">
        <w:rPr>
          <w:lang w:val="es-MX"/>
        </w:rPr>
        <w:t xml:space="preserve">y la demanda fue presentada el </w:t>
      </w:r>
      <w:r w:rsidR="00BA3253">
        <w:rPr>
          <w:lang w:val="es-MX"/>
        </w:rPr>
        <w:t>2</w:t>
      </w:r>
      <w:r w:rsidR="00F15900">
        <w:rPr>
          <w:lang w:val="es-MX"/>
        </w:rPr>
        <w:t xml:space="preserve">1 veintiuno de abril </w:t>
      </w:r>
      <w:r w:rsidRPr="00E1257C">
        <w:rPr>
          <w:lang w:val="es-MX"/>
        </w:rPr>
        <w:t xml:space="preserve">del mismo año. </w:t>
      </w:r>
      <w:r w:rsidR="00674A67">
        <w:rPr>
          <w:lang w:val="es-MX"/>
        </w:rPr>
        <w:t>--------</w:t>
      </w:r>
      <w:r w:rsidRPr="00E1257C">
        <w:rPr>
          <w:lang w:val="es-MX"/>
        </w:rPr>
        <w:t>-</w:t>
      </w:r>
      <w:r w:rsidR="00F15900">
        <w:rPr>
          <w:lang w:val="es-MX"/>
        </w:rPr>
        <w:t>--------------------</w:t>
      </w:r>
      <w:r w:rsidRPr="00E1257C">
        <w:rPr>
          <w:lang w:val="es-MX"/>
        </w:rPr>
        <w:t>---------------------------------------------</w:t>
      </w:r>
      <w:r w:rsidR="00BA3253">
        <w:rPr>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6AEB1B58" w:rsidR="00E1257C" w:rsidRPr="00E1257C" w:rsidRDefault="00E1257C" w:rsidP="00F15900">
      <w:pPr>
        <w:pStyle w:val="SENTENCIAS"/>
      </w:pPr>
      <w:r w:rsidRPr="00E1257C">
        <w:rPr>
          <w:b/>
          <w:iCs/>
        </w:rPr>
        <w:t xml:space="preserve">TERCERO. </w:t>
      </w:r>
      <w:r w:rsidRPr="00E1257C">
        <w:t xml:space="preserve">La existencia del acto impugnado, se encuentra documentada en autos con </w:t>
      </w:r>
      <w:r w:rsidR="00BA3253">
        <w:t>copia certificada</w:t>
      </w:r>
      <w:r w:rsidRPr="00E1257C">
        <w:t xml:space="preserve"> del acta de infracción con folio número </w:t>
      </w:r>
      <w:r w:rsidR="00F15900" w:rsidRPr="00E1257C">
        <w:rPr>
          <w:b/>
        </w:rPr>
        <w:t>T</w:t>
      </w:r>
      <w:r w:rsidR="00F15900">
        <w:rPr>
          <w:b/>
        </w:rPr>
        <w:t xml:space="preserve"> 5818760</w:t>
      </w:r>
      <w:r w:rsidR="00F15900" w:rsidRPr="00E1257C">
        <w:rPr>
          <w:b/>
        </w:rPr>
        <w:t xml:space="preserve"> (Letra T cinco </w:t>
      </w:r>
      <w:r w:rsidR="00F15900">
        <w:rPr>
          <w:b/>
        </w:rPr>
        <w:t>ocho uno ocho siete seis cero</w:t>
      </w:r>
      <w:r w:rsidR="00F15900" w:rsidRPr="00E1257C">
        <w:rPr>
          <w:b/>
        </w:rPr>
        <w:t xml:space="preserve">) </w:t>
      </w:r>
      <w:r w:rsidR="000C4C5F">
        <w:t>de</w:t>
      </w:r>
      <w:r w:rsidR="00F15900">
        <w:t xml:space="preserve"> fecha 06 seis de abril del año 2018 dos mil dieciocho</w:t>
      </w:r>
      <w:r w:rsidRPr="00E1257C">
        <w:t xml:space="preserve">; visible a foja </w:t>
      </w:r>
      <w:r w:rsidR="00F15900">
        <w:t>16 dieciséis</w:t>
      </w:r>
      <w:r w:rsidRPr="00E1257C">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r w:rsidR="00684E61">
        <w:t>-----</w:t>
      </w:r>
      <w:r w:rsidR="000C4C5F">
        <w:t>-----------</w:t>
      </w:r>
      <w:r w:rsidR="00684E61">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E3DE23D" w14:textId="1E1DD6AA" w:rsidR="00BA3253"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684E61">
        <w:rPr>
          <w:rFonts w:ascii="Century" w:hAnsi="Century"/>
        </w:rPr>
        <w:t xml:space="preserve">refiere que dichas causales sean examinadas de oficio por quien resuelve, así las cosas, esta Juzgadora determina que NO SE ACTUALIZA alguna causal de improcedencia de las previstas en el </w:t>
      </w:r>
      <w:r>
        <w:rPr>
          <w:rFonts w:ascii="Century" w:hAnsi="Century"/>
        </w:rPr>
        <w:t xml:space="preserve">artículo 261 del Código de Procedimiento y Justicia Administrativa para el Estado y los Municipios de Guanajuato, </w:t>
      </w:r>
      <w:r w:rsidR="00684E61">
        <w:rPr>
          <w:rFonts w:ascii="Century" w:hAnsi="Century"/>
        </w:rPr>
        <w:t>por lo que se procede al estudio del presente asunto</w:t>
      </w:r>
      <w:r w:rsidR="000C4C5F">
        <w:rPr>
          <w:rFonts w:ascii="Century" w:hAnsi="Century"/>
        </w:rPr>
        <w:t>; no sin antes fijar los puntos controvertidos dentro de la presente causa administrativa</w:t>
      </w:r>
      <w:r w:rsidR="00684E61">
        <w:rPr>
          <w:rFonts w:ascii="Century" w:hAnsi="Century"/>
        </w:rPr>
        <w:t>. ------------------</w:t>
      </w:r>
      <w:r>
        <w:rPr>
          <w:rFonts w:ascii="Century" w:hAnsi="Century"/>
        </w:rPr>
        <w:t>--------</w:t>
      </w:r>
    </w:p>
    <w:p w14:paraId="571D30B9" w14:textId="77777777" w:rsidR="00BA3253" w:rsidRDefault="00BA3253" w:rsidP="00BA3253">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12841795" w14:textId="5DBD9B00" w:rsidR="00681A81" w:rsidRDefault="00E1257C" w:rsidP="00E1257C">
      <w:pPr>
        <w:spacing w:line="360" w:lineRule="auto"/>
        <w:ind w:firstLine="709"/>
        <w:jc w:val="both"/>
        <w:rPr>
          <w:rFonts w:ascii="Century" w:hAnsi="Century"/>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BA3253">
        <w:rPr>
          <w:rFonts w:ascii="Century" w:hAnsi="Century"/>
        </w:rPr>
        <w:t xml:space="preserve">en fecha </w:t>
      </w:r>
      <w:r w:rsidR="00DE2BC7">
        <w:rPr>
          <w:rFonts w:ascii="Century" w:hAnsi="Century"/>
        </w:rPr>
        <w:t xml:space="preserve">21cveintiuno de abril del año 2018 dos mil dieciocho, </w:t>
      </w:r>
      <w:r w:rsidR="00631FC3">
        <w:rPr>
          <w:rFonts w:ascii="Century" w:hAnsi="Century"/>
        </w:rPr>
        <w:t>el agente de tránsito demandado, l</w:t>
      </w:r>
      <w:r w:rsidRPr="00E1257C">
        <w:rPr>
          <w:rFonts w:ascii="Century" w:hAnsi="Century"/>
        </w:rPr>
        <w:t xml:space="preserve">evantó </w:t>
      </w:r>
      <w:r w:rsidR="00631FC3">
        <w:rPr>
          <w:rFonts w:ascii="Century" w:hAnsi="Century"/>
        </w:rPr>
        <w:t xml:space="preserve">al ciudadano </w:t>
      </w:r>
      <w:r w:rsidR="00D7521E">
        <w:rPr>
          <w:rFonts w:ascii="Century" w:hAnsi="Century"/>
          <w:b/>
        </w:rPr>
        <w:t>(.....)</w:t>
      </w:r>
      <w:r w:rsidR="00DE2BC7">
        <w:rPr>
          <w:rFonts w:ascii="Century" w:hAnsi="Century"/>
          <w:b/>
        </w:rPr>
        <w:t xml:space="preserve">, </w:t>
      </w:r>
      <w:r w:rsidRPr="00E1257C">
        <w:rPr>
          <w:rFonts w:ascii="Century" w:hAnsi="Century"/>
        </w:rPr>
        <w:t>el acta de infracción con número</w:t>
      </w:r>
      <w:r w:rsidR="00631FC3">
        <w:rPr>
          <w:rFonts w:ascii="Century" w:hAnsi="Century"/>
        </w:rPr>
        <w:t xml:space="preserve"> </w:t>
      </w:r>
      <w:r w:rsidR="00DE2BC7" w:rsidRPr="00E1257C">
        <w:rPr>
          <w:rFonts w:ascii="Century" w:hAnsi="Century"/>
          <w:b/>
        </w:rPr>
        <w:t>T</w:t>
      </w:r>
      <w:r w:rsidR="00DE2BC7">
        <w:rPr>
          <w:rFonts w:ascii="Century" w:hAnsi="Century"/>
          <w:b/>
        </w:rPr>
        <w:t xml:space="preserve"> 5818760</w:t>
      </w:r>
      <w:r w:rsidR="00DE2BC7" w:rsidRPr="00E1257C">
        <w:rPr>
          <w:rFonts w:ascii="Century" w:hAnsi="Century"/>
          <w:b/>
        </w:rPr>
        <w:t xml:space="preserve"> (Letra T cinco </w:t>
      </w:r>
      <w:r w:rsidR="00DE2BC7">
        <w:rPr>
          <w:rFonts w:ascii="Century" w:hAnsi="Century"/>
          <w:b/>
        </w:rPr>
        <w:t>ocho uno ocho siete seis cero</w:t>
      </w:r>
      <w:r w:rsidR="00DE2BC7" w:rsidRPr="00E1257C">
        <w:rPr>
          <w:rFonts w:ascii="Century" w:hAnsi="Century"/>
          <w:b/>
        </w:rPr>
        <w:t>)</w:t>
      </w:r>
      <w:r w:rsidR="00631FC3">
        <w:rPr>
          <w:rFonts w:ascii="Century" w:hAnsi="Century"/>
        </w:rPr>
        <w:t xml:space="preserve">, </w:t>
      </w:r>
      <w:r w:rsidRPr="00E1257C">
        <w:rPr>
          <w:rFonts w:ascii="Century" w:hAnsi="Century"/>
        </w:rPr>
        <w:t>asentando como motivos</w:t>
      </w:r>
      <w:r w:rsidRPr="00E1257C">
        <w:rPr>
          <w:rFonts w:ascii="Century" w:hAnsi="Century"/>
          <w:iCs/>
        </w:rPr>
        <w:t xml:space="preserve"> de la </w:t>
      </w:r>
      <w:r w:rsidRPr="00E1257C">
        <w:rPr>
          <w:rFonts w:ascii="Century" w:hAnsi="Century"/>
        </w:rPr>
        <w:t xml:space="preserve">misma: </w:t>
      </w:r>
      <w:r w:rsidRPr="00E1257C">
        <w:rPr>
          <w:rFonts w:ascii="Century" w:hAnsi="Century"/>
          <w:i/>
        </w:rPr>
        <w:t>“</w:t>
      </w:r>
      <w:r w:rsidR="00DE2BC7">
        <w:rPr>
          <w:rFonts w:ascii="Century" w:hAnsi="Century"/>
          <w:i/>
        </w:rPr>
        <w:t>Por conducir vehículo de motor a exeso de velocidad</w:t>
      </w:r>
      <w:r w:rsidR="001A4EE8">
        <w:rPr>
          <w:rFonts w:ascii="Century" w:hAnsi="Century"/>
          <w:i/>
        </w:rPr>
        <w:t>”</w:t>
      </w:r>
      <w:r w:rsidR="00DE2BC7">
        <w:rPr>
          <w:rFonts w:ascii="Century" w:hAnsi="Century"/>
          <w:i/>
        </w:rPr>
        <w:t xml:space="preserve"> (sic)</w:t>
      </w:r>
      <w:r w:rsidR="00681A81">
        <w:rPr>
          <w:rFonts w:ascii="Century" w:hAnsi="Century"/>
        </w:rPr>
        <w:t>.</w:t>
      </w:r>
      <w:r w:rsidR="00DE2BC7">
        <w:rPr>
          <w:rFonts w:ascii="Century" w:hAnsi="Century"/>
        </w:rPr>
        <w:t xml:space="preserve"> -------------------------------------------------------------------------</w:t>
      </w:r>
    </w:p>
    <w:p w14:paraId="056175DE" w14:textId="77777777" w:rsidR="00681A81" w:rsidRDefault="00681A81" w:rsidP="00E1257C">
      <w:pPr>
        <w:spacing w:line="360" w:lineRule="auto"/>
        <w:ind w:firstLine="709"/>
        <w:jc w:val="both"/>
        <w:rPr>
          <w:rFonts w:ascii="Century" w:hAnsi="Century"/>
        </w:rPr>
      </w:pPr>
    </w:p>
    <w:p w14:paraId="24C3010E" w14:textId="7B9275A4" w:rsidR="00E1257C" w:rsidRPr="00E1257C" w:rsidRDefault="00E1257C" w:rsidP="00DE2BC7">
      <w:pPr>
        <w:pStyle w:val="SENTENCIAS"/>
      </w:pPr>
      <w:r w:rsidRPr="00E1257C">
        <w:t xml:space="preserve">Así las cosas, la “litis” planteada se hace consistir en determinar la legalidad o ilegalidad del acta de infracción con número </w:t>
      </w:r>
      <w:r w:rsidR="00DE2BC7" w:rsidRPr="00E1257C">
        <w:rPr>
          <w:b/>
        </w:rPr>
        <w:t>T</w:t>
      </w:r>
      <w:r w:rsidR="00DE2BC7">
        <w:rPr>
          <w:b/>
        </w:rPr>
        <w:t xml:space="preserve"> 5818760</w:t>
      </w:r>
      <w:r w:rsidR="00DE2BC7" w:rsidRPr="00E1257C">
        <w:rPr>
          <w:b/>
        </w:rPr>
        <w:t xml:space="preserve"> (Letra T cinco </w:t>
      </w:r>
      <w:r w:rsidR="00DE2BC7">
        <w:rPr>
          <w:b/>
        </w:rPr>
        <w:t>ocho uno ocho siete seis cero</w:t>
      </w:r>
      <w:r w:rsidR="00DE2BC7" w:rsidRPr="00E1257C">
        <w:rPr>
          <w:b/>
        </w:rPr>
        <w:t xml:space="preserve">) </w:t>
      </w:r>
      <w:r w:rsidR="00DE2BC7">
        <w:t>levanta en fecha 06 seis de abril del año 2018 dos mil dieciocho</w:t>
      </w:r>
      <w:r w:rsidR="00681A81">
        <w:t>. -----------------------</w:t>
      </w:r>
      <w:r w:rsidRPr="00E1257C">
        <w:t>---------------------------</w:t>
      </w:r>
      <w:r w:rsidR="00DE2BC7">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345594" w:rsidRDefault="00E1257C" w:rsidP="008D515E">
      <w:pPr>
        <w:pStyle w:val="TESISYJURIS"/>
        <w:rPr>
          <w:sz w:val="20"/>
        </w:rPr>
      </w:pPr>
      <w:r w:rsidRPr="00345594">
        <w:rPr>
          <w:b/>
          <w:sz w:val="20"/>
        </w:rPr>
        <w:t xml:space="preserve">“CONCEPTOS DE VIOLACIÓN. EL JUEZ NO ESTÁ OBLIGADO A TRANSCRIBIRLOS. </w:t>
      </w:r>
      <w:r w:rsidRPr="00345594">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32C0370"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los agravios se</w:t>
      </w:r>
      <w:r w:rsidRPr="00E1257C">
        <w:rPr>
          <w:rFonts w:ascii="Century" w:hAnsi="Century"/>
        </w:rPr>
        <w:t>ñalado</w:t>
      </w:r>
      <w:r>
        <w:rPr>
          <w:rFonts w:ascii="Century" w:hAnsi="Century"/>
        </w:rPr>
        <w:t>s</w:t>
      </w:r>
      <w:r w:rsidRPr="00E1257C">
        <w:rPr>
          <w:rFonts w:ascii="Century" w:hAnsi="Century"/>
        </w:rPr>
        <w:t xml:space="preserve"> como </w:t>
      </w:r>
      <w:r w:rsidR="0033258B">
        <w:rPr>
          <w:rFonts w:ascii="Century" w:hAnsi="Century"/>
        </w:rPr>
        <w:t xml:space="preserve">SEGUNDO, </w:t>
      </w:r>
      <w:r w:rsidRPr="00E1257C">
        <w:rPr>
          <w:rFonts w:ascii="Century" w:hAnsi="Century"/>
        </w:rPr>
        <w:t>resulta</w:t>
      </w:r>
      <w:r w:rsidR="0033258B">
        <w:rPr>
          <w:rFonts w:ascii="Century" w:hAnsi="Century"/>
        </w:rPr>
        <w:t>n</w:t>
      </w:r>
      <w:r w:rsidRPr="00E1257C">
        <w:rPr>
          <w:rFonts w:ascii="Century" w:hAnsi="Century"/>
        </w:rPr>
        <w:t xml:space="preserve"> fundado</w:t>
      </w:r>
      <w:r w:rsidR="0033258B">
        <w:rPr>
          <w:rFonts w:ascii="Century" w:hAnsi="Century"/>
        </w:rPr>
        <w:t>s</w:t>
      </w:r>
      <w:r w:rsidRPr="00E1257C">
        <w:rPr>
          <w:rFonts w:ascii="Century" w:hAnsi="Century"/>
        </w:rPr>
        <w:t xml:space="preserve"> y suficiente</w:t>
      </w:r>
      <w:r w:rsidR="0033258B">
        <w:rPr>
          <w:rFonts w:ascii="Century" w:hAnsi="Century"/>
        </w:rPr>
        <w:t>s</w:t>
      </w:r>
      <w:r w:rsidRPr="00E1257C">
        <w:rPr>
          <w:rFonts w:ascii="Century" w:hAnsi="Century"/>
        </w:rPr>
        <w:t xml:space="preserve"> para decretar la NULIDAD TOTAL del acta impugnada con base en las siguientes consideraciones: </w:t>
      </w:r>
      <w:r>
        <w:rPr>
          <w:rFonts w:ascii="Century" w:hAnsi="Century"/>
        </w:rPr>
        <w:t>--------</w:t>
      </w:r>
      <w:r w:rsidR="000C4C5F">
        <w:rPr>
          <w:rFonts w:ascii="Century" w:hAnsi="Century"/>
        </w:rPr>
        <w:t>--</w:t>
      </w:r>
      <w:r>
        <w:rPr>
          <w:rFonts w:ascii="Century" w:hAnsi="Century"/>
        </w:rPr>
        <w:t>------</w:t>
      </w:r>
      <w:r w:rsidR="0033258B">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7204A34" w:rsidR="00BA229A" w:rsidRDefault="00BA229A" w:rsidP="00BA229A">
      <w:pPr>
        <w:spacing w:line="360" w:lineRule="auto"/>
        <w:ind w:firstLine="709"/>
        <w:jc w:val="both"/>
        <w:rPr>
          <w:rFonts w:ascii="Century" w:hAnsi="Century"/>
        </w:rPr>
      </w:pPr>
      <w:r>
        <w:rPr>
          <w:rFonts w:ascii="Century" w:hAnsi="Century"/>
        </w:rPr>
        <w:t xml:space="preserve">La parte actora </w:t>
      </w:r>
      <w:r w:rsidR="000C4C5F">
        <w:rPr>
          <w:rFonts w:ascii="Century" w:hAnsi="Century"/>
        </w:rPr>
        <w:t>argument</w:t>
      </w:r>
      <w:r>
        <w:rPr>
          <w:rFonts w:ascii="Century" w:hAnsi="Century"/>
        </w:rPr>
        <w:t>a lo siguiente:</w:t>
      </w:r>
      <w:r w:rsidR="000C4C5F">
        <w:rPr>
          <w:rFonts w:ascii="Century" w:hAnsi="Century"/>
        </w:rPr>
        <w:t xml:space="preserve"> ------------------------------------------</w:t>
      </w:r>
    </w:p>
    <w:p w14:paraId="4F272B7C" w14:textId="77777777" w:rsidR="0033258B" w:rsidRDefault="00BA229A" w:rsidP="00BA229A">
      <w:pPr>
        <w:spacing w:line="360" w:lineRule="auto"/>
        <w:ind w:firstLine="709"/>
        <w:jc w:val="both"/>
        <w:rPr>
          <w:rFonts w:ascii="Century" w:hAnsi="Century"/>
          <w:i/>
          <w:sz w:val="20"/>
        </w:rPr>
      </w:pPr>
      <w:r w:rsidRPr="002A1F9E">
        <w:rPr>
          <w:rFonts w:ascii="Century" w:hAnsi="Century"/>
          <w:i/>
          <w:sz w:val="20"/>
        </w:rPr>
        <w:t>[…]</w:t>
      </w:r>
      <w:r>
        <w:rPr>
          <w:rFonts w:ascii="Century" w:hAnsi="Century"/>
          <w:i/>
          <w:sz w:val="20"/>
        </w:rPr>
        <w:t xml:space="preserve"> </w:t>
      </w:r>
    </w:p>
    <w:p w14:paraId="474E5B92" w14:textId="3310FA32" w:rsidR="0033258B" w:rsidRDefault="0033258B" w:rsidP="0033258B">
      <w:pPr>
        <w:spacing w:line="360" w:lineRule="auto"/>
        <w:ind w:firstLine="709"/>
        <w:jc w:val="both"/>
        <w:rPr>
          <w:rFonts w:ascii="Century" w:hAnsi="Century"/>
          <w:i/>
          <w:sz w:val="20"/>
        </w:rPr>
      </w:pPr>
      <w:r>
        <w:rPr>
          <w:rFonts w:ascii="Century" w:hAnsi="Century"/>
          <w:i/>
          <w:sz w:val="20"/>
        </w:rPr>
        <w:t xml:space="preserve">En el contexto anterior, se puede desprender a simple vista de la resolución que se impugna, no se contiene una relación pormenorizada de las circunstancias de tiempo, modo y lugar, acerca de la comisión de la infracción por mi persona, lo que resulta necesario para poder considérala suficientemente motivada; </w:t>
      </w:r>
      <w:r w:rsidRPr="0033258B">
        <w:rPr>
          <w:rFonts w:ascii="Century" w:hAnsi="Century"/>
          <w:i/>
          <w:sz w:val="20"/>
        </w:rPr>
        <w:t>[…]</w:t>
      </w:r>
      <w:r>
        <w:rPr>
          <w:rFonts w:ascii="Century" w:hAnsi="Century"/>
          <w:i/>
          <w:sz w:val="20"/>
        </w:rPr>
        <w:t xml:space="preserve"> </w:t>
      </w:r>
      <w:r w:rsidR="009D3B10">
        <w:rPr>
          <w:rFonts w:ascii="Century" w:hAnsi="Century"/>
          <w:i/>
          <w:sz w:val="20"/>
        </w:rPr>
        <w:t>la autoridad (Agente de Tránsito) no señala como detectó la comisión de la infracción; ni explicó cómo se dieron los hechos y porqué consideró que excedí el limite de velocidad establecido en los señalamientos oficiales y, sobre  todo, sin citar o pormenorizar los hechos que llevaron al Agente a tal conclusión, en consecuencia, no se cumple con el principio de legalidad de que todo acto de autoridad debe estar fundado y motivado, pues no expresó en el acta de infracción impugnada, la motivación del acto.</w:t>
      </w:r>
    </w:p>
    <w:p w14:paraId="6CCB58DE" w14:textId="3ED8EE33" w:rsidR="009D3B10" w:rsidRDefault="009D3B10" w:rsidP="0033258B">
      <w:pPr>
        <w:spacing w:line="360" w:lineRule="auto"/>
        <w:ind w:firstLine="709"/>
        <w:jc w:val="both"/>
        <w:rPr>
          <w:rFonts w:ascii="Century" w:hAnsi="Century"/>
          <w:i/>
          <w:sz w:val="20"/>
        </w:rPr>
      </w:pPr>
      <w:r>
        <w:rPr>
          <w:rFonts w:ascii="Century" w:hAnsi="Century"/>
          <w:i/>
          <w:sz w:val="20"/>
        </w:rPr>
        <w:t>Adicional a lo anterior se aprecia que la autoridad demandada sólo expresa que “observó a dicho vehículo circular a una velocidad de 100 kilómetros por hora en tramos de 50, esto detectado por el odómetro de la unidad 009”, pero es el caso que el odómetro de la unidad de tránsito no es el aparato, sistema o dispositivo tecnológico idóneo para medir la velocidad a la que circulaba el vehículo que nos ocupa, amén de que no expone los pasos que siguió y tomó como apoyo para llegar a determinar la velocidad mencionada en el acta de infracción combatida</w:t>
      </w:r>
      <w:r w:rsidR="000C4C5F">
        <w:rPr>
          <w:rFonts w:ascii="Century" w:hAnsi="Century"/>
          <w:i/>
          <w:sz w:val="20"/>
        </w:rPr>
        <w:t>.</w:t>
      </w:r>
    </w:p>
    <w:p w14:paraId="155C7BC8" w14:textId="14577728" w:rsidR="009D3B10" w:rsidRPr="009D3B10" w:rsidRDefault="009D3B10" w:rsidP="009D3B10">
      <w:pPr>
        <w:spacing w:line="360" w:lineRule="auto"/>
        <w:ind w:firstLine="709"/>
        <w:jc w:val="both"/>
        <w:rPr>
          <w:rFonts w:ascii="Century" w:hAnsi="Century"/>
          <w:i/>
          <w:sz w:val="20"/>
        </w:rPr>
      </w:pPr>
      <w:r w:rsidRPr="009D3B10">
        <w:rPr>
          <w:rFonts w:ascii="Century" w:hAnsi="Century"/>
          <w:i/>
          <w:sz w:val="20"/>
        </w:rPr>
        <w:t>[…]</w:t>
      </w:r>
      <w:r w:rsidR="000C4C5F">
        <w:rPr>
          <w:rFonts w:ascii="Century" w:hAnsi="Century"/>
          <w:i/>
          <w:sz w:val="20"/>
        </w:rPr>
        <w:t>”.</w:t>
      </w:r>
    </w:p>
    <w:p w14:paraId="5A05E837" w14:textId="77777777" w:rsidR="0033258B" w:rsidRDefault="0033258B" w:rsidP="00BA229A">
      <w:pPr>
        <w:spacing w:line="360" w:lineRule="auto"/>
        <w:ind w:firstLine="709"/>
        <w:jc w:val="both"/>
        <w:rPr>
          <w:rFonts w:ascii="Century" w:hAnsi="Century"/>
          <w:i/>
          <w:sz w:val="20"/>
        </w:rPr>
      </w:pPr>
    </w:p>
    <w:p w14:paraId="047C19D9" w14:textId="77777777" w:rsidR="00BA229A" w:rsidRDefault="00BA229A" w:rsidP="00BA229A">
      <w:pPr>
        <w:spacing w:line="360" w:lineRule="auto"/>
        <w:ind w:firstLine="709"/>
        <w:jc w:val="both"/>
        <w:rPr>
          <w:rFonts w:ascii="Century" w:hAnsi="Century"/>
          <w:i/>
          <w:sz w:val="20"/>
        </w:rPr>
      </w:pPr>
    </w:p>
    <w:p w14:paraId="25E5FDD2" w14:textId="359C7AD9" w:rsidR="009D3B10" w:rsidRDefault="00BA229A" w:rsidP="00BA229A">
      <w:pPr>
        <w:spacing w:line="360" w:lineRule="auto"/>
        <w:ind w:firstLine="709"/>
        <w:jc w:val="both"/>
        <w:rPr>
          <w:rFonts w:ascii="Century" w:hAnsi="Century"/>
        </w:rPr>
      </w:pPr>
      <w:r>
        <w:rPr>
          <w:rFonts w:ascii="Century" w:hAnsi="Century"/>
        </w:rPr>
        <w:t xml:space="preserve">Por su parte la autoridad demanda argumenta que dichos agravios deben ser declarados infundados, inoperantes e insuficientes, </w:t>
      </w:r>
      <w:r w:rsidR="009D3B10">
        <w:rPr>
          <w:rFonts w:ascii="Century" w:hAnsi="Century"/>
        </w:rPr>
        <w:t>en virtud de que el actor no precisa como se violentan cada uno de los artículos que cita en su escrito de demanda, aunado a ello no manifiesta en qué circunstancias de tiempo, modo o lugar particular se encontraba el acto impugnado indebidamente fundado y motivado, amen que el cuerpo del acta de infracción que no ocupa si contiene los elementos de validez del acto administrativo.------</w:t>
      </w:r>
    </w:p>
    <w:p w14:paraId="5B8D768D" w14:textId="77777777" w:rsidR="009D3B10" w:rsidRDefault="009D3B10" w:rsidP="00BA229A">
      <w:pPr>
        <w:spacing w:line="360" w:lineRule="auto"/>
        <w:ind w:firstLine="709"/>
        <w:jc w:val="both"/>
        <w:rPr>
          <w:rFonts w:ascii="Century" w:hAnsi="Century"/>
        </w:rPr>
      </w:pPr>
    </w:p>
    <w:p w14:paraId="065092DA" w14:textId="3772AA72"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0C4C5F">
        <w:rPr>
          <w:rFonts w:ascii="Century" w:hAnsi="Century"/>
        </w:rPr>
        <w:t>s</w:t>
      </w:r>
      <w:r w:rsidRPr="00E1257C">
        <w:rPr>
          <w:rFonts w:ascii="Century" w:hAnsi="Century"/>
        </w:rPr>
        <w:t xml:space="preserve"> siguientes razonamientos: -------------------------------------------------------------------------------------</w:t>
      </w:r>
    </w:p>
    <w:p w14:paraId="7402B11A" w14:textId="196C430C"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642E643F"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0C4C5F">
        <w:rPr>
          <w:rFonts w:ascii="Century" w:hAnsi="Century"/>
          <w:bCs/>
        </w:rPr>
        <w:t>precis</w:t>
      </w:r>
      <w:r w:rsidRPr="00E1257C">
        <w:rPr>
          <w:rFonts w:ascii="Century" w:hAnsi="Century"/>
          <w:bCs/>
        </w:rPr>
        <w:t xml:space="preserve">ar que por fundar el acto administrativo, se entiende </w:t>
      </w:r>
      <w:r w:rsidR="000C4C5F">
        <w:rPr>
          <w:rFonts w:ascii="Century" w:hAnsi="Century"/>
          <w:bCs/>
        </w:rPr>
        <w:t>por invocar</w:t>
      </w:r>
      <w:r w:rsidRPr="00E1257C">
        <w:rPr>
          <w:rFonts w:ascii="Century" w:hAnsi="Century"/>
          <w:bCs/>
        </w:rPr>
        <w:t xml:space="preserve">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0A3B33BC" w14:textId="772AF467" w:rsidR="00881A7B" w:rsidRDefault="00E1257C" w:rsidP="00881A7B">
      <w:pPr>
        <w:pStyle w:val="SENTENCIAS"/>
        <w:rPr>
          <w:bCs/>
        </w:rPr>
      </w:pPr>
      <w:r w:rsidRPr="00E1257C">
        <w:rPr>
          <w:bCs/>
        </w:rPr>
        <w:t xml:space="preserve">Bajo ese contexto, existe una indebida fundamentación del acto impugnado, ya que </w:t>
      </w:r>
      <w:r w:rsidR="002001C8">
        <w:rPr>
          <w:bCs/>
        </w:rPr>
        <w:t xml:space="preserve">la autoridad demandada omite señala las circunstancias de modo, </w:t>
      </w:r>
      <w:r w:rsidR="0015595F">
        <w:rPr>
          <w:bCs/>
        </w:rPr>
        <w:t xml:space="preserve">tiempo </w:t>
      </w:r>
      <w:r w:rsidR="002001C8">
        <w:rPr>
          <w:bCs/>
        </w:rPr>
        <w:t>y lugar de</w:t>
      </w:r>
      <w:r w:rsidR="0015595F">
        <w:rPr>
          <w:bCs/>
        </w:rPr>
        <w:t xml:space="preserve"> los hechos, en el acta de mérito, en efecto</w:t>
      </w:r>
      <w:r w:rsidR="00881A7B">
        <w:rPr>
          <w:bCs/>
        </w:rPr>
        <w:t>,</w:t>
      </w:r>
      <w:r w:rsidR="0015595F">
        <w:rPr>
          <w:bCs/>
        </w:rPr>
        <w:t xml:space="preserve"> ya que en ella se asentó </w:t>
      </w:r>
      <w:r w:rsidR="0015595F" w:rsidRPr="0015595F">
        <w:rPr>
          <w:bCs/>
          <w:i/>
        </w:rPr>
        <w:t>“</w:t>
      </w:r>
      <w:r w:rsidR="009D3B10">
        <w:rPr>
          <w:bCs/>
          <w:i/>
        </w:rPr>
        <w:t>Por conducir vehículo de motor a exeso de velocidad (sic)” , “observe a dicho vehículo circular a una velocidad de 100 kilómetros por hora en tramos de 50 esto detectado por el odómetro de la unidad 009”</w:t>
      </w:r>
      <w:r w:rsidR="000C4C5F">
        <w:rPr>
          <w:bCs/>
        </w:rPr>
        <w:t>;</w:t>
      </w:r>
      <w:r w:rsidR="0015595F">
        <w:rPr>
          <w:bCs/>
        </w:rPr>
        <w:t xml:space="preserve"> sin embargo, </w:t>
      </w:r>
      <w:r w:rsidR="0015595F" w:rsidRPr="0015595F">
        <w:rPr>
          <w:bCs/>
        </w:rPr>
        <w:t>el agente de tránsito no aportó prueba alguna que acreditará la supuesta conducta consignada en el acta;</w:t>
      </w:r>
      <w:r w:rsidR="00881A7B" w:rsidRPr="00881A7B">
        <w:rPr>
          <w:bCs/>
        </w:rPr>
        <w:t xml:space="preserve"> si la causa que originó la emisión del acta de infracción fue que </w:t>
      </w:r>
      <w:r w:rsidR="00881A7B">
        <w:rPr>
          <w:bCs/>
        </w:rPr>
        <w:t>el</w:t>
      </w:r>
      <w:r w:rsidR="00881A7B" w:rsidRPr="00881A7B">
        <w:rPr>
          <w:bCs/>
        </w:rPr>
        <w:t xml:space="preserve"> promovente no respetó el límite de velocidad </w:t>
      </w:r>
      <w:r w:rsidR="005D28DE">
        <w:rPr>
          <w:bCs/>
        </w:rPr>
        <w:t xml:space="preserve">en tramos </w:t>
      </w:r>
      <w:r w:rsidR="00881A7B" w:rsidRPr="00881A7B">
        <w:rPr>
          <w:bCs/>
        </w:rPr>
        <w:t xml:space="preserve">de </w:t>
      </w:r>
      <w:r w:rsidR="005D28DE">
        <w:rPr>
          <w:bCs/>
        </w:rPr>
        <w:t>50 cincuenta</w:t>
      </w:r>
      <w:r w:rsidR="00881A7B" w:rsidRPr="00881A7B">
        <w:rPr>
          <w:bCs/>
        </w:rPr>
        <w:t xml:space="preserve"> kilómetros por hora</w:t>
      </w:r>
      <w:r w:rsidR="005D28DE">
        <w:rPr>
          <w:bCs/>
        </w:rPr>
        <w:t xml:space="preserve"> e</w:t>
      </w:r>
      <w:r w:rsidR="00881A7B" w:rsidRPr="00881A7B">
        <w:rPr>
          <w:bCs/>
        </w:rPr>
        <w:t xml:space="preserve">ntonces, resultaba especialmente relevante que el </w:t>
      </w:r>
      <w:r w:rsidR="00E96B06" w:rsidRPr="00881A7B">
        <w:rPr>
          <w:bCs/>
        </w:rPr>
        <w:t xml:space="preserve">agente de tránsito </w:t>
      </w:r>
      <w:r w:rsidR="00881A7B" w:rsidRPr="00881A7B">
        <w:rPr>
          <w:bCs/>
        </w:rPr>
        <w:t>pormenorizadamente expresara cómo detectó</w:t>
      </w:r>
      <w:r w:rsidR="00881A7B">
        <w:rPr>
          <w:bCs/>
        </w:rPr>
        <w:t xml:space="preserve"> que el vehículo conducido por el</w:t>
      </w:r>
      <w:r w:rsidR="00881A7B" w:rsidRPr="00881A7B">
        <w:rPr>
          <w:bCs/>
        </w:rPr>
        <w:t xml:space="preserve"> justici</w:t>
      </w:r>
      <w:r w:rsidR="00881A7B">
        <w:rPr>
          <w:bCs/>
        </w:rPr>
        <w:t xml:space="preserve">able circulaba a </w:t>
      </w:r>
      <w:r w:rsidR="005D28DE">
        <w:rPr>
          <w:bCs/>
        </w:rPr>
        <w:t>100 cien</w:t>
      </w:r>
      <w:r w:rsidR="00881A7B" w:rsidRPr="00881A7B">
        <w:rPr>
          <w:bCs/>
        </w:rPr>
        <w:t xml:space="preserve"> kilómetros por hora</w:t>
      </w:r>
      <w:r w:rsidR="00E96B06">
        <w:rPr>
          <w:bCs/>
        </w:rPr>
        <w:t>, p</w:t>
      </w:r>
      <w:r w:rsidR="00881A7B" w:rsidRPr="00881A7B">
        <w:rPr>
          <w:bCs/>
        </w:rPr>
        <w:t xml:space="preserve">ues no precisó exactamente de qué manera se percató que el vehículo que manejaba </w:t>
      </w:r>
      <w:r w:rsidR="00E96B06">
        <w:rPr>
          <w:bCs/>
        </w:rPr>
        <w:t>el</w:t>
      </w:r>
      <w:r w:rsidR="00881A7B" w:rsidRPr="00881A7B">
        <w:rPr>
          <w:bCs/>
        </w:rPr>
        <w:t xml:space="preserve"> actor circulaba a exceso de velocidad. </w:t>
      </w:r>
      <w:r w:rsidR="00881A7B">
        <w:rPr>
          <w:bCs/>
        </w:rPr>
        <w:t>---</w:t>
      </w:r>
      <w:r w:rsidR="005D28DE">
        <w:rPr>
          <w:bCs/>
        </w:rPr>
        <w:t>-</w:t>
      </w:r>
      <w:r w:rsidR="00881A7B">
        <w:rPr>
          <w:bCs/>
        </w:rPr>
        <w:t>-----</w:t>
      </w:r>
    </w:p>
    <w:p w14:paraId="7A4FBF52" w14:textId="197860B2" w:rsidR="00881A7B" w:rsidRDefault="00881A7B" w:rsidP="00881A7B">
      <w:pPr>
        <w:pStyle w:val="SENTENCIAS"/>
      </w:pPr>
      <w:r>
        <w:rPr>
          <w:bCs/>
        </w:rPr>
        <w:t xml:space="preserve">Aunado a lo anterior, </w:t>
      </w:r>
      <w:r>
        <w:t xml:space="preserve">omitió aportar los medios necesarios para acreditar que la parte impetrante no respetó los límites de velocidad, tales </w:t>
      </w:r>
      <w:r w:rsidRPr="007D0C4C">
        <w:rPr>
          <w:rFonts w:cs="Calibri"/>
          <w:bCs/>
        </w:rPr>
        <w:t>c</w:t>
      </w:r>
      <w:r>
        <w:rPr>
          <w:rFonts w:cs="Calibri"/>
          <w:bCs/>
        </w:rPr>
        <w:t>omo la f</w:t>
      </w:r>
      <w:r w:rsidRPr="007D0C4C">
        <w:rPr>
          <w:rFonts w:cs="Calibri"/>
          <w:bCs/>
        </w:rPr>
        <w:t xml:space="preserve">otografía generada por el dispositivo </w:t>
      </w:r>
      <w:r w:rsidRPr="00FD01A9">
        <w:t>de verificación de velocidad (radar</w:t>
      </w:r>
      <w:r>
        <w:t>),</w:t>
      </w:r>
      <w:r w:rsidR="005D28DE">
        <w:t xml:space="preserve"> o el odómetro a que hace referencia en el acta de infracción, </w:t>
      </w:r>
      <w:r>
        <w:t>que</w:t>
      </w:r>
      <w:r w:rsidRPr="00FD01A9">
        <w:t xml:space="preserve"> mostrara de forma visible el número de placa del vehículo de motor y la velocidad a la que iba circulando, </w:t>
      </w:r>
      <w:r>
        <w:t xml:space="preserve">así como dar a conocer de una manera detallada </w:t>
      </w:r>
      <w:r w:rsidRPr="00810271">
        <w:t xml:space="preserve">los datos de identificación </w:t>
      </w:r>
      <w:r>
        <w:t xml:space="preserve">y características </w:t>
      </w:r>
      <w:r w:rsidRPr="00810271">
        <w:t>del dispositivo de verificación de velocidad que detectó la infracción</w:t>
      </w:r>
      <w:r>
        <w:t>. --------------------------------------</w:t>
      </w:r>
    </w:p>
    <w:p w14:paraId="4B808A2C" w14:textId="77777777" w:rsidR="00881A7B" w:rsidRDefault="00881A7B" w:rsidP="00881A7B">
      <w:pPr>
        <w:pStyle w:val="SENTENCIAS"/>
      </w:pPr>
    </w:p>
    <w:p w14:paraId="0C3C4F94" w14:textId="01DB99E1" w:rsidR="00881A7B" w:rsidRDefault="00881A7B" w:rsidP="00881A7B">
      <w:pPr>
        <w:pStyle w:val="SENTENCIAS"/>
      </w:pPr>
      <w:r>
        <w:t xml:space="preserve">Lo anterior, ya que resultaba menester que la autoridad demandada detallara en el acta de infracción las circunstancias precisas de tiempo, modo y lugar que lo llevaron a concluir que el actor </w:t>
      </w:r>
      <w:r w:rsidR="00E96B06">
        <w:t>al conducir</w:t>
      </w:r>
      <w:r>
        <w:t xml:space="preserve"> el vehículo circulaba a una velocidad de </w:t>
      </w:r>
      <w:r w:rsidR="005D28DE">
        <w:t>100 cien</w:t>
      </w:r>
      <w:r>
        <w:t xml:space="preserve"> kilómetros por hora en una zona</w:t>
      </w:r>
      <w:r w:rsidR="005D28DE">
        <w:t xml:space="preserve">, o tramo </w:t>
      </w:r>
      <w:r>
        <w:t xml:space="preserve">de </w:t>
      </w:r>
      <w:r w:rsidR="005D28DE">
        <w:t>50</w:t>
      </w:r>
      <w:r>
        <w:t xml:space="preserve"> </w:t>
      </w:r>
      <w:r w:rsidR="005D28DE">
        <w:t>cincuenta</w:t>
      </w:r>
      <w:r>
        <w:t xml:space="preserve"> kilómetros por hora, </w:t>
      </w:r>
      <w:r w:rsidR="005D28DE">
        <w:t xml:space="preserve">así como precisar donde </w:t>
      </w:r>
      <w:r w:rsidR="000C4C5F">
        <w:t>s</w:t>
      </w:r>
      <w:r w:rsidR="005D28DE">
        <w:t xml:space="preserve">e encontraba el señalamiento que indica la velocidad, </w:t>
      </w:r>
      <w:r>
        <w:t xml:space="preserve">ya que la </w:t>
      </w:r>
      <w:r w:rsidR="004D4F65">
        <w:t>forma</w:t>
      </w:r>
      <w:r>
        <w:t xml:space="preserve"> genérica de la falta administrativa priva al actor de la oportunidad de controvertir correctamente lo asentado en el instrumento impugnado, y en su caso, aportar las pruebas que considerara idóneas para desvirtuar la falta imputada.--------------------------</w:t>
      </w:r>
    </w:p>
    <w:p w14:paraId="00C5A541" w14:textId="77777777" w:rsidR="00881A7B" w:rsidRDefault="00881A7B" w:rsidP="00881A7B">
      <w:pPr>
        <w:pStyle w:val="SENTENCIAS"/>
      </w:pPr>
    </w:p>
    <w:p w14:paraId="396162D7" w14:textId="77777777" w:rsidR="00881A7B" w:rsidRDefault="00881A7B" w:rsidP="00881A7B">
      <w:pPr>
        <w:pStyle w:val="SENTENCIAS"/>
      </w:pPr>
      <w:r>
        <w:t>Es así que, considerando que el agente de tránsito demandado funge como testigo, juez y parte; debe exigírsele que las actas elaboradas sean cuidadosamente motivadas, de manera tal que de ellas se desprenda claramente cuál fue la versión de los hechos afirmada por la autoridad, para determinar con un relativo margen de seguridad legal, la aplicabilidad de la sanción prevista en la norma relativa. ----------------------------------------------------</w:t>
      </w:r>
    </w:p>
    <w:p w14:paraId="68199CBC" w14:textId="77777777" w:rsidR="00881A7B" w:rsidRDefault="00881A7B" w:rsidP="00881A7B">
      <w:pPr>
        <w:pStyle w:val="SENTENCIAS"/>
      </w:pPr>
    </w:p>
    <w:p w14:paraId="399EBA4E" w14:textId="77777777" w:rsidR="00881A7B" w:rsidRDefault="00881A7B" w:rsidP="00881A7B">
      <w:pPr>
        <w:pStyle w:val="SENTENCIAS"/>
      </w:pPr>
      <w:r>
        <w:t>Al respecto, es ilustrativa 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Pr="00345594" w:rsidRDefault="00881A7B" w:rsidP="00881A7B">
      <w:pPr>
        <w:pStyle w:val="TESISYJURIS"/>
        <w:rPr>
          <w:sz w:val="20"/>
        </w:rPr>
      </w:pPr>
      <w:r w:rsidRPr="00345594">
        <w:rPr>
          <w:sz w:val="20"/>
        </w:rP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77777777" w:rsidR="00881A7B" w:rsidRPr="00345594" w:rsidRDefault="00881A7B" w:rsidP="00881A7B">
      <w:pPr>
        <w:pStyle w:val="SENTENCIAS"/>
        <w:rPr>
          <w:sz w:val="20"/>
        </w:rPr>
      </w:pPr>
    </w:p>
    <w:p w14:paraId="797B2713" w14:textId="0F57E088" w:rsidR="0015595F" w:rsidRPr="0015595F" w:rsidRDefault="0015595F" w:rsidP="0015595F">
      <w:pPr>
        <w:pStyle w:val="RESOLUCIONES"/>
        <w:rPr>
          <w:bCs/>
        </w:rPr>
      </w:pPr>
    </w:p>
    <w:p w14:paraId="7747CA6B" w14:textId="26DCFDDC" w:rsidR="00FE76EB" w:rsidRDefault="00FE76EB" w:rsidP="00FE76EB">
      <w:pPr>
        <w:pStyle w:val="SENTENCIAS"/>
      </w:pPr>
      <w:r>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w:t>
      </w:r>
      <w:r w:rsidR="004D4F65">
        <w:t xml:space="preserve">se </w:t>
      </w:r>
      <w:r>
        <w:t>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660DC589" w:rsidR="00FE76EB" w:rsidRDefault="00FE76EB" w:rsidP="005D28DE">
      <w:pPr>
        <w:pStyle w:val="SENTENCIAS"/>
      </w:pPr>
      <w:r>
        <w:t xml:space="preserve">Por tanto, ante la irregularidad advertida, lo procedente es decretar la NULIDAD TOTAL del acto contenido en el acta de infracción </w:t>
      </w:r>
      <w:r w:rsidRPr="00E73FB5">
        <w:t xml:space="preserve">número </w:t>
      </w:r>
      <w:r w:rsidR="005D28DE" w:rsidRPr="00E1257C">
        <w:rPr>
          <w:b/>
        </w:rPr>
        <w:t>T</w:t>
      </w:r>
      <w:r w:rsidR="005D28DE">
        <w:rPr>
          <w:b/>
        </w:rPr>
        <w:t xml:space="preserve"> 5818760</w:t>
      </w:r>
      <w:r w:rsidR="005D28DE" w:rsidRPr="00E1257C">
        <w:rPr>
          <w:b/>
        </w:rPr>
        <w:t xml:space="preserve"> (Letra T cinco </w:t>
      </w:r>
      <w:r w:rsidR="005D28DE">
        <w:rPr>
          <w:b/>
        </w:rPr>
        <w:t>ocho uno ocho siete seis cero</w:t>
      </w:r>
      <w:r w:rsidR="005D28DE" w:rsidRPr="00E1257C">
        <w:rPr>
          <w:b/>
        </w:rPr>
        <w:t xml:space="preserve">) </w:t>
      </w:r>
      <w:r w:rsidR="004D4F65">
        <w:t>de</w:t>
      </w:r>
      <w:r w:rsidR="005D28DE">
        <w:t xml:space="preserve"> fecha 06 seis de abril del año 2018 dos mil dieciocho</w:t>
      </w:r>
      <w:r>
        <w:t xml:space="preserve">, emitida por el </w:t>
      </w:r>
      <w:r w:rsidR="00E96B06">
        <w:t>agente de tránsito municipal</w:t>
      </w:r>
      <w:r>
        <w:t>. --</w:t>
      </w:r>
    </w:p>
    <w:p w14:paraId="02777C92" w14:textId="77777777" w:rsidR="00FE76EB" w:rsidRDefault="00FE76EB" w:rsidP="00FE76EB">
      <w:pPr>
        <w:pStyle w:val="SENTENCIAS"/>
        <w:rPr>
          <w:rStyle w:val="RESOLUCIONESCar"/>
        </w:rPr>
      </w:pPr>
    </w:p>
    <w:p w14:paraId="5BF2CE91" w14:textId="768498CB"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propio, el criterio que sostiene la Primera Sala del </w:t>
      </w:r>
      <w:r w:rsidR="005D28DE">
        <w:rPr>
          <w:rFonts w:ascii="Century" w:hAnsi="Century"/>
          <w:lang w:val="es-MX"/>
        </w:rPr>
        <w:t xml:space="preserve">entonces </w:t>
      </w:r>
      <w:r w:rsidRPr="00E1257C">
        <w:rPr>
          <w:rFonts w:ascii="Century" w:hAnsi="Century"/>
          <w:lang w:val="es-MX"/>
        </w:rPr>
        <w:t xml:space="preserve">Tribunal de lo Contencioso Administrativo del Estado, </w:t>
      </w:r>
      <w:r w:rsidR="005D28DE">
        <w:rPr>
          <w:rFonts w:ascii="Century" w:hAnsi="Century"/>
          <w:lang w:val="es-MX"/>
        </w:rPr>
        <w:t>que refiere:</w:t>
      </w:r>
      <w:r w:rsidR="004D4F65">
        <w:rPr>
          <w:rFonts w:ascii="Century" w:hAnsi="Century"/>
          <w:lang w:val="es-MX"/>
        </w:rPr>
        <w:t xml:space="preserve"> -------------------------------------------------------------------------------</w:t>
      </w:r>
    </w:p>
    <w:p w14:paraId="74C75B14" w14:textId="77777777" w:rsidR="00345594" w:rsidRDefault="00345594" w:rsidP="00FE76EB">
      <w:pPr>
        <w:pStyle w:val="TESISYJURIS"/>
        <w:rPr>
          <w:b/>
          <w:lang w:val="es-MX"/>
        </w:rPr>
      </w:pPr>
    </w:p>
    <w:p w14:paraId="0CEB86FE" w14:textId="08EB7FE5" w:rsidR="00E1257C" w:rsidRPr="00345594" w:rsidRDefault="00E1257C" w:rsidP="00FE76EB">
      <w:pPr>
        <w:pStyle w:val="TESISYJURIS"/>
        <w:rPr>
          <w:sz w:val="20"/>
          <w:lang w:val="es-MX"/>
        </w:rPr>
      </w:pPr>
      <w:r w:rsidRPr="00345594">
        <w:rPr>
          <w:b/>
          <w:sz w:val="20"/>
          <w:lang w:val="es-MX"/>
        </w:rPr>
        <w:t xml:space="preserve">“INDEBIDA FUNDAMENTACIÓN Y MOTIVACIÓN.- PROCEDE DECRETAR LA NULIDAD LISA Y LLANA.- </w:t>
      </w:r>
      <w:r w:rsidRPr="00345594">
        <w:rPr>
          <w:sz w:val="20"/>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r w:rsidR="00345594">
        <w:rPr>
          <w:sz w:val="20"/>
          <w:lang w:val="es-MX"/>
        </w:rPr>
        <w:t>-------------------------------------------------</w:t>
      </w:r>
      <w:r w:rsidRPr="00345594">
        <w:rPr>
          <w:sz w:val="20"/>
          <w:lang w:val="es-MX"/>
        </w:rPr>
        <w:t>-------------</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6584BA52" w:rsidR="00E1257C" w:rsidRDefault="00E1257C" w:rsidP="00FE76EB">
      <w:pPr>
        <w:pStyle w:val="SENTENCIAS"/>
        <w:rPr>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w:t>
      </w:r>
      <w:r w:rsidR="004D4F65">
        <w:rPr>
          <w:lang w:val="es-MX"/>
        </w:rPr>
        <w:t xml:space="preserve">por lo tanto, </w:t>
      </w:r>
      <w:r w:rsidRPr="00E1257C">
        <w:rPr>
          <w:lang w:val="es-MX"/>
        </w:rPr>
        <w:t>resulta innecesario el estudio de</w:t>
      </w:r>
      <w:r w:rsidR="00345594">
        <w:rPr>
          <w:lang w:val="es-MX"/>
        </w:rPr>
        <w:t xml:space="preserve"> </w:t>
      </w:r>
      <w:r w:rsidRPr="00E1257C">
        <w:rPr>
          <w:lang w:val="es-MX"/>
        </w:rPr>
        <w:t>l</w:t>
      </w:r>
      <w:r w:rsidR="00345594">
        <w:rPr>
          <w:lang w:val="es-MX"/>
        </w:rPr>
        <w:t>os</w:t>
      </w:r>
      <w:r w:rsidRPr="00E1257C">
        <w:rPr>
          <w:lang w:val="es-MX"/>
        </w:rPr>
        <w:t xml:space="preserve"> concepto</w:t>
      </w:r>
      <w:r w:rsidR="00345594">
        <w:rPr>
          <w:lang w:val="es-MX"/>
        </w:rPr>
        <w:t>s</w:t>
      </w:r>
      <w:r w:rsidRPr="00E1257C">
        <w:rPr>
          <w:lang w:val="es-MX"/>
        </w:rPr>
        <w:t xml:space="preserve"> de impugnación restante</w:t>
      </w:r>
      <w:r w:rsidR="00345594">
        <w:rPr>
          <w:lang w:val="es-MX"/>
        </w:rPr>
        <w:t>s</w:t>
      </w:r>
      <w:r w:rsidRPr="00E1257C">
        <w:rPr>
          <w:lang w:val="es-MX"/>
        </w:rPr>
        <w:t>, ya que su análisis no afectaría ni variaría el sentido de esta resolución. --</w:t>
      </w:r>
      <w:r w:rsidR="00345594">
        <w:rPr>
          <w:lang w:val="es-MX"/>
        </w:rPr>
        <w:t>-----------</w:t>
      </w: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EC1367A" w:rsidR="00E1257C" w:rsidRPr="00345594" w:rsidRDefault="00E1257C" w:rsidP="00FE76EB">
      <w:pPr>
        <w:pStyle w:val="TESISYJURIS"/>
        <w:rPr>
          <w:sz w:val="20"/>
          <w:lang w:val="es-MX"/>
        </w:rPr>
      </w:pPr>
      <w:r w:rsidRPr="00345594">
        <w:rPr>
          <w:b/>
          <w:sz w:val="20"/>
          <w:lang w:val="es-MX"/>
        </w:rPr>
        <w:t xml:space="preserve">“CONCEPTOS DE VIOLACION. CUANDO SU ESTUDIO ES INNECESARIO. </w:t>
      </w:r>
      <w:r w:rsidRPr="00345594">
        <w:rPr>
          <w:sz w:val="20"/>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w:t>
      </w:r>
      <w:r w:rsidR="00345594">
        <w:rPr>
          <w:sz w:val="20"/>
          <w:lang w:val="es-MX"/>
        </w:rPr>
        <w:t xml:space="preserve">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45EB9917" w14:textId="6491D436" w:rsidR="00FD4DE4" w:rsidRPr="00D6760D" w:rsidRDefault="00E1257C" w:rsidP="00FD4DE4">
      <w:pPr>
        <w:pStyle w:val="SENTENCIAS"/>
      </w:pPr>
      <w:r w:rsidRPr="00E1257C">
        <w:rPr>
          <w:b/>
          <w:bCs/>
          <w:iCs/>
        </w:rPr>
        <w:t>OCTAVO</w:t>
      </w:r>
      <w:r w:rsidRPr="00E1257C">
        <w:rPr>
          <w:iCs/>
        </w:rPr>
        <w:t xml:space="preserve">. En </w:t>
      </w:r>
      <w:r w:rsidR="00E96B06">
        <w:rPr>
          <w:iCs/>
        </w:rPr>
        <w:t xml:space="preserve">razón </w:t>
      </w:r>
      <w:r w:rsidRPr="00E1257C">
        <w:rPr>
          <w:iCs/>
        </w:rPr>
        <w:t>de haberse decretado la nulidad total del acta de infracción combatida, resulta procedente la devolución de</w:t>
      </w:r>
      <w:r w:rsidR="00345594">
        <w:rPr>
          <w:iCs/>
        </w:rPr>
        <w:t>l documento recogido en garantía (licencia de conducir)</w:t>
      </w:r>
      <w:r w:rsidR="00FD4DE4">
        <w:rPr>
          <w:iCs/>
        </w:rPr>
        <w:t>.</w:t>
      </w:r>
      <w:r w:rsidRPr="00E1257C">
        <w:rPr>
          <w:iCs/>
        </w:rPr>
        <w:t xml:space="preserve"> </w:t>
      </w:r>
      <w:r w:rsidRPr="00E1257C">
        <w:t xml:space="preserve">Por tanto, </w:t>
      </w:r>
      <w:r w:rsidR="00FD4DE4" w:rsidRPr="00D6760D">
        <w:t xml:space="preserve">con fundamento en el artículo 300, fracción V, del invocado Código de Procedimiento y Justicia Administrativa; se reconoce el derecho que tiene el justiciable a la devolución </w:t>
      </w:r>
      <w:r w:rsidR="00FD4DE4">
        <w:t>de dich</w:t>
      </w:r>
      <w:r w:rsidR="004D4F65">
        <w:t>a licencia de conducir</w:t>
      </w:r>
      <w:r w:rsidR="00FD4DE4" w:rsidRPr="00D6760D">
        <w:t>.</w:t>
      </w:r>
      <w:r w:rsidR="00FD4DE4">
        <w:t xml:space="preserve"> </w:t>
      </w:r>
      <w:r w:rsidR="00FD4DE4" w:rsidRPr="00D6760D">
        <w:t>-</w:t>
      </w:r>
      <w:r w:rsidR="00FD4DE4">
        <w:t>-</w:t>
      </w:r>
      <w:r w:rsidR="00345594">
        <w:t>----------------------------------------------------------------</w:t>
      </w:r>
    </w:p>
    <w:p w14:paraId="7A5CD07C" w14:textId="77777777" w:rsidR="00FD4DE4" w:rsidRDefault="00FD4DE4" w:rsidP="00FD4DE4">
      <w:pPr>
        <w:pStyle w:val="SENTENCIAS"/>
        <w:rPr>
          <w:rFonts w:ascii="Calibri" w:hAnsi="Calibri"/>
          <w:color w:val="767171" w:themeColor="background2" w:themeShade="80"/>
          <w:sz w:val="26"/>
          <w:szCs w:val="26"/>
        </w:rPr>
      </w:pPr>
    </w:p>
    <w:p w14:paraId="1FF7A655" w14:textId="62F92F78" w:rsidR="00345594" w:rsidRDefault="00FD4DE4" w:rsidP="00FD4DE4">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w:t>
      </w:r>
      <w:r w:rsidR="00345594">
        <w:t>l referido documento. -----------------------------------------------------------</w:t>
      </w:r>
    </w:p>
    <w:p w14:paraId="0C9F0309" w14:textId="77777777" w:rsidR="00345594" w:rsidRDefault="00345594" w:rsidP="00FD4DE4">
      <w:pPr>
        <w:pStyle w:val="RESOLUCIONES"/>
      </w:pPr>
    </w:p>
    <w:p w14:paraId="7C6A7453" w14:textId="35BE8593"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 y 302, fracción II, del Código de Procedimiento y Justicia Administrativa para el Estado y los Municipios de Guanajuato, es de resolverse y se: ------------------------------------------------------------</w:t>
      </w:r>
    </w:p>
    <w:p w14:paraId="1425C111" w14:textId="3DA3FF80" w:rsidR="004D4F65" w:rsidRDefault="004D4F65" w:rsidP="00E1257C">
      <w:pPr>
        <w:spacing w:line="360" w:lineRule="auto"/>
        <w:ind w:firstLine="709"/>
        <w:jc w:val="both"/>
        <w:rPr>
          <w:rFonts w:ascii="Century" w:hAnsi="Century"/>
          <w:lang w:val="es-MX"/>
        </w:rPr>
      </w:pPr>
    </w:p>
    <w:p w14:paraId="578DB335" w14:textId="77777777" w:rsidR="004D4F65" w:rsidRPr="00E1257C" w:rsidRDefault="004D4F65"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F463AAA" w:rsidR="00E1257C" w:rsidRDefault="00E1257C" w:rsidP="00E1257C">
      <w:pPr>
        <w:spacing w:line="360" w:lineRule="auto"/>
        <w:ind w:firstLine="709"/>
        <w:jc w:val="both"/>
        <w:rPr>
          <w:rFonts w:ascii="Century" w:hAnsi="Century"/>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44457E8C" w14:textId="77777777" w:rsidR="004D4F65" w:rsidRPr="00E1257C" w:rsidRDefault="004D4F65" w:rsidP="00E1257C">
      <w:pPr>
        <w:spacing w:line="360" w:lineRule="auto"/>
        <w:ind w:firstLine="709"/>
        <w:jc w:val="both"/>
        <w:rPr>
          <w:rFonts w:ascii="Century" w:hAnsi="Century"/>
          <w:b/>
          <w:bCs/>
          <w:iCs/>
          <w:lang w:val="es-MX"/>
        </w:rPr>
      </w:pPr>
    </w:p>
    <w:p w14:paraId="7DDE0231" w14:textId="71913B0B" w:rsidR="00E1257C" w:rsidRPr="00E1257C" w:rsidRDefault="00E1257C" w:rsidP="00345594">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345594" w:rsidRPr="00E1257C">
        <w:rPr>
          <w:b/>
        </w:rPr>
        <w:t>T</w:t>
      </w:r>
      <w:r w:rsidR="00345594">
        <w:rPr>
          <w:b/>
        </w:rPr>
        <w:t xml:space="preserve"> 5818760</w:t>
      </w:r>
      <w:r w:rsidR="00345594" w:rsidRPr="00E1257C">
        <w:rPr>
          <w:b/>
        </w:rPr>
        <w:t xml:space="preserve"> (Letra T cinco </w:t>
      </w:r>
      <w:r w:rsidR="00345594">
        <w:rPr>
          <w:b/>
        </w:rPr>
        <w:t>ocho uno ocho siete seis cero</w:t>
      </w:r>
      <w:r w:rsidR="00345594" w:rsidRPr="00E1257C">
        <w:rPr>
          <w:b/>
        </w:rPr>
        <w:t xml:space="preserve">) </w:t>
      </w:r>
      <w:r w:rsidR="004D4F65">
        <w:t>de</w:t>
      </w:r>
      <w:r w:rsidR="00345594">
        <w:t xml:space="preserve"> fecha 06 seis de abril del año 2018 dos mil dieciocho</w:t>
      </w:r>
      <w:r w:rsidRPr="00E1257C">
        <w:t>; ello conforme a las consideraciones lógicas y jurídicas expresadas en el Considerando Sexto de esta sentencia. -</w:t>
      </w:r>
      <w:r w:rsidR="00FE76EB">
        <w:t>-</w:t>
      </w:r>
      <w:r w:rsidR="00345594">
        <w:t>-------------</w:t>
      </w:r>
    </w:p>
    <w:p w14:paraId="49071F1E" w14:textId="77777777" w:rsidR="00E1257C" w:rsidRPr="00E1257C" w:rsidRDefault="00E1257C" w:rsidP="00FE76EB">
      <w:pPr>
        <w:pStyle w:val="SENTENCIAS"/>
        <w:rPr>
          <w:b/>
          <w:bCs/>
          <w:iCs/>
        </w:rPr>
      </w:pPr>
    </w:p>
    <w:p w14:paraId="2D86EE94" w14:textId="037E09C5" w:rsidR="00501C31" w:rsidRDefault="00501C31" w:rsidP="00501C31">
      <w:pPr>
        <w:pStyle w:val="Textoindependiente"/>
        <w:spacing w:line="360" w:lineRule="auto"/>
        <w:ind w:firstLine="709"/>
        <w:rPr>
          <w:rFonts w:ascii="Century" w:hAnsi="Century" w:cs="Calibri"/>
        </w:rPr>
      </w:pPr>
      <w:r w:rsidRPr="007D0C4C">
        <w:rPr>
          <w:rFonts w:ascii="Century" w:hAnsi="Century" w:cs="Calibri"/>
        </w:rPr>
        <w:t>Se reconoce el derecho del accionante y se condena a que la autoridad demandada realice las gestiones necesarias para la devolución de</w:t>
      </w:r>
      <w:r w:rsidR="00345594">
        <w:rPr>
          <w:rFonts w:ascii="Century" w:hAnsi="Century" w:cs="Calibri"/>
        </w:rPr>
        <w:t xml:space="preserve">l documento recogido en garantía derivado </w:t>
      </w:r>
      <w:r w:rsidRPr="007D0C4C">
        <w:rPr>
          <w:rFonts w:ascii="Century" w:hAnsi="Century" w:cs="Calibri"/>
        </w:rPr>
        <w:t>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 </w:t>
      </w:r>
      <w:r w:rsidR="00345594">
        <w:rPr>
          <w:rFonts w:ascii="Century" w:hAnsi="Century" w:cs="Calibri"/>
        </w:rPr>
        <w:t>-</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77777777"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345594">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B6B60" w14:textId="77777777" w:rsidR="0035536A" w:rsidRDefault="0035536A">
      <w:r>
        <w:separator/>
      </w:r>
    </w:p>
  </w:endnote>
  <w:endnote w:type="continuationSeparator" w:id="0">
    <w:p w14:paraId="14A6D75B" w14:textId="77777777" w:rsidR="0035536A" w:rsidRDefault="0035536A">
      <w:r>
        <w:continuationSeparator/>
      </w:r>
    </w:p>
  </w:endnote>
  <w:endnote w:type="continuationNotice" w:id="1">
    <w:p w14:paraId="2AEB1287" w14:textId="77777777" w:rsidR="0035536A" w:rsidRDefault="00355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2A6879C"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5536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5536A">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E0F9A" w14:textId="77777777" w:rsidR="0035536A" w:rsidRDefault="0035536A">
      <w:r>
        <w:separator/>
      </w:r>
    </w:p>
  </w:footnote>
  <w:footnote w:type="continuationSeparator" w:id="0">
    <w:p w14:paraId="4E669EEB" w14:textId="77777777" w:rsidR="0035536A" w:rsidRDefault="0035536A">
      <w:r>
        <w:continuationSeparator/>
      </w:r>
    </w:p>
  </w:footnote>
  <w:footnote w:type="continuationNotice" w:id="1">
    <w:p w14:paraId="5029B139" w14:textId="77777777" w:rsidR="0035536A" w:rsidRDefault="0035536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5C4EA4EB" w:rsidR="002B2F1A" w:rsidRDefault="00E97B68" w:rsidP="007F7AC8">
    <w:pPr>
      <w:pStyle w:val="Encabezado"/>
      <w:jc w:val="right"/>
    </w:pPr>
    <w:r>
      <w:rPr>
        <w:color w:val="7F7F7F" w:themeColor="text1" w:themeTint="80"/>
      </w:rPr>
      <w:t>Expediente Número 0870/</w:t>
    </w:r>
    <w:r w:rsidR="002B2F1A">
      <w:rPr>
        <w:color w:val="7F7F7F" w:themeColor="text1" w:themeTint="80"/>
      </w:rPr>
      <w:t>3erJAM/201</w:t>
    </w:r>
    <w:r>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3EA45847"/>
    <w:multiLevelType w:val="hybridMultilevel"/>
    <w:tmpl w:val="02A6E9EA"/>
    <w:lvl w:ilvl="0" w:tplc="5CBCEAD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1"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19"/>
  </w:num>
  <w:num w:numId="3">
    <w:abstractNumId w:val="12"/>
  </w:num>
  <w:num w:numId="4">
    <w:abstractNumId w:val="4"/>
  </w:num>
  <w:num w:numId="5">
    <w:abstractNumId w:val="0"/>
  </w:num>
  <w:num w:numId="6">
    <w:abstractNumId w:val="1"/>
  </w:num>
  <w:num w:numId="7">
    <w:abstractNumId w:val="9"/>
  </w:num>
  <w:num w:numId="8">
    <w:abstractNumId w:val="20"/>
  </w:num>
  <w:num w:numId="9">
    <w:abstractNumId w:val="21"/>
  </w:num>
  <w:num w:numId="10">
    <w:abstractNumId w:val="11"/>
  </w:num>
  <w:num w:numId="11">
    <w:abstractNumId w:val="2"/>
  </w:num>
  <w:num w:numId="12">
    <w:abstractNumId w:val="18"/>
  </w:num>
  <w:num w:numId="13">
    <w:abstractNumId w:val="3"/>
  </w:num>
  <w:num w:numId="14">
    <w:abstractNumId w:val="16"/>
  </w:num>
  <w:num w:numId="15">
    <w:abstractNumId w:val="15"/>
  </w:num>
  <w:num w:numId="16">
    <w:abstractNumId w:val="10"/>
  </w:num>
  <w:num w:numId="17">
    <w:abstractNumId w:val="7"/>
  </w:num>
  <w:num w:numId="18">
    <w:abstractNumId w:val="6"/>
  </w:num>
  <w:num w:numId="19">
    <w:abstractNumId w:val="8"/>
  </w:num>
  <w:num w:numId="20">
    <w:abstractNumId w:val="13"/>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047ED"/>
    <w:rsid w:val="00010FE3"/>
    <w:rsid w:val="00015151"/>
    <w:rsid w:val="00015604"/>
    <w:rsid w:val="00017169"/>
    <w:rsid w:val="00025321"/>
    <w:rsid w:val="0002764D"/>
    <w:rsid w:val="0003096C"/>
    <w:rsid w:val="00030FD2"/>
    <w:rsid w:val="00041B6D"/>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53EE"/>
    <w:rsid w:val="00092BB4"/>
    <w:rsid w:val="00094F5C"/>
    <w:rsid w:val="000A5412"/>
    <w:rsid w:val="000A6D67"/>
    <w:rsid w:val="000B1628"/>
    <w:rsid w:val="000B23A5"/>
    <w:rsid w:val="000B39E9"/>
    <w:rsid w:val="000B434E"/>
    <w:rsid w:val="000B716B"/>
    <w:rsid w:val="000C00BE"/>
    <w:rsid w:val="000C4C5F"/>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4AED"/>
    <w:rsid w:val="001350F2"/>
    <w:rsid w:val="001429A7"/>
    <w:rsid w:val="00146807"/>
    <w:rsid w:val="00151CED"/>
    <w:rsid w:val="001539CA"/>
    <w:rsid w:val="0015595F"/>
    <w:rsid w:val="00155F67"/>
    <w:rsid w:val="0016343E"/>
    <w:rsid w:val="00164CFF"/>
    <w:rsid w:val="00167954"/>
    <w:rsid w:val="00173993"/>
    <w:rsid w:val="0018012D"/>
    <w:rsid w:val="00180C8D"/>
    <w:rsid w:val="00190D0F"/>
    <w:rsid w:val="00191F48"/>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4DFB"/>
    <w:rsid w:val="0020582D"/>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6949"/>
    <w:rsid w:val="00247E84"/>
    <w:rsid w:val="0025224F"/>
    <w:rsid w:val="00255BEC"/>
    <w:rsid w:val="00266B1D"/>
    <w:rsid w:val="002759E9"/>
    <w:rsid w:val="00280ED2"/>
    <w:rsid w:val="00282624"/>
    <w:rsid w:val="00284018"/>
    <w:rsid w:val="00285905"/>
    <w:rsid w:val="00291CC5"/>
    <w:rsid w:val="00293193"/>
    <w:rsid w:val="00297106"/>
    <w:rsid w:val="002A1F9E"/>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5D11"/>
    <w:rsid w:val="00307A46"/>
    <w:rsid w:val="00307D72"/>
    <w:rsid w:val="0031618E"/>
    <w:rsid w:val="0032074B"/>
    <w:rsid w:val="00324166"/>
    <w:rsid w:val="003244CB"/>
    <w:rsid w:val="00324DF7"/>
    <w:rsid w:val="003275CF"/>
    <w:rsid w:val="003279BA"/>
    <w:rsid w:val="00331A25"/>
    <w:rsid w:val="0033258B"/>
    <w:rsid w:val="0033322C"/>
    <w:rsid w:val="00336B61"/>
    <w:rsid w:val="00343AD2"/>
    <w:rsid w:val="003449FF"/>
    <w:rsid w:val="00345594"/>
    <w:rsid w:val="0035377D"/>
    <w:rsid w:val="00354895"/>
    <w:rsid w:val="0035536A"/>
    <w:rsid w:val="00356CBF"/>
    <w:rsid w:val="00357443"/>
    <w:rsid w:val="00364478"/>
    <w:rsid w:val="0036467B"/>
    <w:rsid w:val="003660A5"/>
    <w:rsid w:val="00372E14"/>
    <w:rsid w:val="00373680"/>
    <w:rsid w:val="00373723"/>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23580"/>
    <w:rsid w:val="0043378D"/>
    <w:rsid w:val="0043415F"/>
    <w:rsid w:val="0043417A"/>
    <w:rsid w:val="00444980"/>
    <w:rsid w:val="00450AF7"/>
    <w:rsid w:val="00451F65"/>
    <w:rsid w:val="004528E4"/>
    <w:rsid w:val="00456765"/>
    <w:rsid w:val="00460741"/>
    <w:rsid w:val="00463516"/>
    <w:rsid w:val="0047283F"/>
    <w:rsid w:val="00472EED"/>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D4F65"/>
    <w:rsid w:val="004E2E47"/>
    <w:rsid w:val="004E46EE"/>
    <w:rsid w:val="004E5D93"/>
    <w:rsid w:val="004E6F5C"/>
    <w:rsid w:val="004F04FE"/>
    <w:rsid w:val="004F2B88"/>
    <w:rsid w:val="004F4618"/>
    <w:rsid w:val="00501C31"/>
    <w:rsid w:val="00502F80"/>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B08FF"/>
    <w:rsid w:val="005B1001"/>
    <w:rsid w:val="005B2E74"/>
    <w:rsid w:val="005B3ADB"/>
    <w:rsid w:val="005B6CC1"/>
    <w:rsid w:val="005B7512"/>
    <w:rsid w:val="005B76F1"/>
    <w:rsid w:val="005C0E4C"/>
    <w:rsid w:val="005C5A39"/>
    <w:rsid w:val="005C6597"/>
    <w:rsid w:val="005C7F15"/>
    <w:rsid w:val="005D28DE"/>
    <w:rsid w:val="005D48BA"/>
    <w:rsid w:val="005D4DE5"/>
    <w:rsid w:val="005D53EB"/>
    <w:rsid w:val="005E327B"/>
    <w:rsid w:val="005F443F"/>
    <w:rsid w:val="005F5A9B"/>
    <w:rsid w:val="00605B32"/>
    <w:rsid w:val="0060678A"/>
    <w:rsid w:val="0061011B"/>
    <w:rsid w:val="006134B7"/>
    <w:rsid w:val="0061529A"/>
    <w:rsid w:val="006221F3"/>
    <w:rsid w:val="00623568"/>
    <w:rsid w:val="00626F09"/>
    <w:rsid w:val="00627E4A"/>
    <w:rsid w:val="00631FC3"/>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84E61"/>
    <w:rsid w:val="00693689"/>
    <w:rsid w:val="00695066"/>
    <w:rsid w:val="006A1F2F"/>
    <w:rsid w:val="006A6D8D"/>
    <w:rsid w:val="006B235F"/>
    <w:rsid w:val="006B67F7"/>
    <w:rsid w:val="006C5C3F"/>
    <w:rsid w:val="006D0F66"/>
    <w:rsid w:val="006D26AD"/>
    <w:rsid w:val="006D60BF"/>
    <w:rsid w:val="006E17C1"/>
    <w:rsid w:val="006E1F51"/>
    <w:rsid w:val="006F185D"/>
    <w:rsid w:val="006F411B"/>
    <w:rsid w:val="006F45AA"/>
    <w:rsid w:val="00701194"/>
    <w:rsid w:val="00702637"/>
    <w:rsid w:val="00703E0D"/>
    <w:rsid w:val="00705AB2"/>
    <w:rsid w:val="0070683F"/>
    <w:rsid w:val="00706DA3"/>
    <w:rsid w:val="00707E62"/>
    <w:rsid w:val="00711E95"/>
    <w:rsid w:val="0071501C"/>
    <w:rsid w:val="0071536C"/>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637A"/>
    <w:rsid w:val="0084512A"/>
    <w:rsid w:val="00855E8C"/>
    <w:rsid w:val="008601AC"/>
    <w:rsid w:val="00861A49"/>
    <w:rsid w:val="0086341E"/>
    <w:rsid w:val="00867B0C"/>
    <w:rsid w:val="00877553"/>
    <w:rsid w:val="00881A7B"/>
    <w:rsid w:val="0088331C"/>
    <w:rsid w:val="008835F9"/>
    <w:rsid w:val="00885C4B"/>
    <w:rsid w:val="00885E12"/>
    <w:rsid w:val="00886789"/>
    <w:rsid w:val="00892D68"/>
    <w:rsid w:val="00893BF8"/>
    <w:rsid w:val="008A01BB"/>
    <w:rsid w:val="008A48EE"/>
    <w:rsid w:val="008A79DC"/>
    <w:rsid w:val="008B1A83"/>
    <w:rsid w:val="008B2AE9"/>
    <w:rsid w:val="008B39CE"/>
    <w:rsid w:val="008B40CC"/>
    <w:rsid w:val="008B50E7"/>
    <w:rsid w:val="008B7939"/>
    <w:rsid w:val="008D0FC4"/>
    <w:rsid w:val="008D515E"/>
    <w:rsid w:val="008E6BF6"/>
    <w:rsid w:val="008F0A44"/>
    <w:rsid w:val="008F2631"/>
    <w:rsid w:val="008F3219"/>
    <w:rsid w:val="008F7038"/>
    <w:rsid w:val="0090042C"/>
    <w:rsid w:val="0090080B"/>
    <w:rsid w:val="00902B39"/>
    <w:rsid w:val="00902EE0"/>
    <w:rsid w:val="009217D6"/>
    <w:rsid w:val="0092407D"/>
    <w:rsid w:val="0093634E"/>
    <w:rsid w:val="00946409"/>
    <w:rsid w:val="0095030A"/>
    <w:rsid w:val="0095072D"/>
    <w:rsid w:val="009514E0"/>
    <w:rsid w:val="00960D83"/>
    <w:rsid w:val="00964764"/>
    <w:rsid w:val="00967A5D"/>
    <w:rsid w:val="0097312E"/>
    <w:rsid w:val="009739AF"/>
    <w:rsid w:val="00977BCA"/>
    <w:rsid w:val="009802BC"/>
    <w:rsid w:val="0098302F"/>
    <w:rsid w:val="0098343B"/>
    <w:rsid w:val="0098537C"/>
    <w:rsid w:val="00985CF3"/>
    <w:rsid w:val="00986C89"/>
    <w:rsid w:val="009918DC"/>
    <w:rsid w:val="00997F08"/>
    <w:rsid w:val="009A189C"/>
    <w:rsid w:val="009A1E38"/>
    <w:rsid w:val="009A6D5C"/>
    <w:rsid w:val="009B782D"/>
    <w:rsid w:val="009C06A3"/>
    <w:rsid w:val="009C30E1"/>
    <w:rsid w:val="009C7181"/>
    <w:rsid w:val="009C749A"/>
    <w:rsid w:val="009C7631"/>
    <w:rsid w:val="009D3B10"/>
    <w:rsid w:val="009D4848"/>
    <w:rsid w:val="009D71B3"/>
    <w:rsid w:val="009E16CA"/>
    <w:rsid w:val="009E596D"/>
    <w:rsid w:val="009E6EA0"/>
    <w:rsid w:val="00A00666"/>
    <w:rsid w:val="00A02538"/>
    <w:rsid w:val="00A032A2"/>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462"/>
    <w:rsid w:val="00A540F2"/>
    <w:rsid w:val="00A57416"/>
    <w:rsid w:val="00A63D71"/>
    <w:rsid w:val="00A672F6"/>
    <w:rsid w:val="00A679A9"/>
    <w:rsid w:val="00A70E0C"/>
    <w:rsid w:val="00A73CC0"/>
    <w:rsid w:val="00A75262"/>
    <w:rsid w:val="00A762E8"/>
    <w:rsid w:val="00A77BBD"/>
    <w:rsid w:val="00A82DA9"/>
    <w:rsid w:val="00A90FFF"/>
    <w:rsid w:val="00A927B1"/>
    <w:rsid w:val="00A92D08"/>
    <w:rsid w:val="00A9352D"/>
    <w:rsid w:val="00A95969"/>
    <w:rsid w:val="00AA0B73"/>
    <w:rsid w:val="00AA72AC"/>
    <w:rsid w:val="00AB53E6"/>
    <w:rsid w:val="00AC0BB0"/>
    <w:rsid w:val="00AC2581"/>
    <w:rsid w:val="00AC3934"/>
    <w:rsid w:val="00AC532A"/>
    <w:rsid w:val="00AD0700"/>
    <w:rsid w:val="00AD5793"/>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0892"/>
    <w:rsid w:val="00BA229A"/>
    <w:rsid w:val="00BA3253"/>
    <w:rsid w:val="00BA3530"/>
    <w:rsid w:val="00BB07A0"/>
    <w:rsid w:val="00BB0F2F"/>
    <w:rsid w:val="00BB1262"/>
    <w:rsid w:val="00BB3C7E"/>
    <w:rsid w:val="00BC7756"/>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27AE2"/>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C041E"/>
    <w:rsid w:val="00CC2C7C"/>
    <w:rsid w:val="00CD1CAD"/>
    <w:rsid w:val="00CD590F"/>
    <w:rsid w:val="00CE0738"/>
    <w:rsid w:val="00CE1881"/>
    <w:rsid w:val="00CE46D7"/>
    <w:rsid w:val="00CE5679"/>
    <w:rsid w:val="00CF0563"/>
    <w:rsid w:val="00CF5245"/>
    <w:rsid w:val="00D004AD"/>
    <w:rsid w:val="00D01EED"/>
    <w:rsid w:val="00D05F90"/>
    <w:rsid w:val="00D15512"/>
    <w:rsid w:val="00D16537"/>
    <w:rsid w:val="00D17898"/>
    <w:rsid w:val="00D220C6"/>
    <w:rsid w:val="00D3317F"/>
    <w:rsid w:val="00D34B2E"/>
    <w:rsid w:val="00D378A5"/>
    <w:rsid w:val="00D41A74"/>
    <w:rsid w:val="00D46AE7"/>
    <w:rsid w:val="00D52000"/>
    <w:rsid w:val="00D54C71"/>
    <w:rsid w:val="00D60688"/>
    <w:rsid w:val="00D61759"/>
    <w:rsid w:val="00D63B6A"/>
    <w:rsid w:val="00D674A0"/>
    <w:rsid w:val="00D6760D"/>
    <w:rsid w:val="00D73C7F"/>
    <w:rsid w:val="00D7521E"/>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2BC7"/>
    <w:rsid w:val="00DE38AF"/>
    <w:rsid w:val="00DE3ECD"/>
    <w:rsid w:val="00DE5A62"/>
    <w:rsid w:val="00DF133F"/>
    <w:rsid w:val="00E05719"/>
    <w:rsid w:val="00E07749"/>
    <w:rsid w:val="00E1223E"/>
    <w:rsid w:val="00E1257C"/>
    <w:rsid w:val="00E41080"/>
    <w:rsid w:val="00E41C6B"/>
    <w:rsid w:val="00E41D58"/>
    <w:rsid w:val="00E438C0"/>
    <w:rsid w:val="00E43A91"/>
    <w:rsid w:val="00E55E07"/>
    <w:rsid w:val="00E57ED5"/>
    <w:rsid w:val="00E646A2"/>
    <w:rsid w:val="00E65687"/>
    <w:rsid w:val="00E65E34"/>
    <w:rsid w:val="00E6685B"/>
    <w:rsid w:val="00E708B8"/>
    <w:rsid w:val="00E70ACB"/>
    <w:rsid w:val="00E763A3"/>
    <w:rsid w:val="00E77D64"/>
    <w:rsid w:val="00E77D6A"/>
    <w:rsid w:val="00E8051F"/>
    <w:rsid w:val="00E844EB"/>
    <w:rsid w:val="00E8555E"/>
    <w:rsid w:val="00E863AD"/>
    <w:rsid w:val="00E9068F"/>
    <w:rsid w:val="00E91153"/>
    <w:rsid w:val="00E957FE"/>
    <w:rsid w:val="00E96B06"/>
    <w:rsid w:val="00E9742B"/>
    <w:rsid w:val="00E97B68"/>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7B0D"/>
    <w:rsid w:val="00F12BB5"/>
    <w:rsid w:val="00F15900"/>
    <w:rsid w:val="00F21236"/>
    <w:rsid w:val="00F264D2"/>
    <w:rsid w:val="00F323AD"/>
    <w:rsid w:val="00F34032"/>
    <w:rsid w:val="00F35666"/>
    <w:rsid w:val="00F41F16"/>
    <w:rsid w:val="00F460A5"/>
    <w:rsid w:val="00F46B8B"/>
    <w:rsid w:val="00F5011E"/>
    <w:rsid w:val="00F5312C"/>
    <w:rsid w:val="00F5466B"/>
    <w:rsid w:val="00F5622C"/>
    <w:rsid w:val="00F65FB7"/>
    <w:rsid w:val="00F7301D"/>
    <w:rsid w:val="00F76180"/>
    <w:rsid w:val="00F80C72"/>
    <w:rsid w:val="00F87A64"/>
    <w:rsid w:val="00F91B42"/>
    <w:rsid w:val="00F92C67"/>
    <w:rsid w:val="00F95620"/>
    <w:rsid w:val="00F9623C"/>
    <w:rsid w:val="00F97379"/>
    <w:rsid w:val="00FB121A"/>
    <w:rsid w:val="00FB12AF"/>
    <w:rsid w:val="00FB1E7D"/>
    <w:rsid w:val="00FB3CFB"/>
    <w:rsid w:val="00FB78B2"/>
    <w:rsid w:val="00FB7CCC"/>
    <w:rsid w:val="00FC0388"/>
    <w:rsid w:val="00FC1AE0"/>
    <w:rsid w:val="00FD4DE4"/>
    <w:rsid w:val="00FE0A81"/>
    <w:rsid w:val="00FE2412"/>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D6EC6-C8A4-4AE6-A25D-A9711161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3724</Words>
  <Characters>20487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2018-06-11T18:14:00Z</cp:lastPrinted>
  <dcterms:created xsi:type="dcterms:W3CDTF">2018-10-30T15:23:00Z</dcterms:created>
  <dcterms:modified xsi:type="dcterms:W3CDTF">2018-10-30T15:23:00Z</dcterms:modified>
</cp:coreProperties>
</file>